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rFonts w:ascii="Arial" w:eastAsia="Times New Roman" w:hAnsi="Arial" w:cs="Arial"/>
          <w:bCs/>
          <w:noProof/>
          <w:sz w:val="21"/>
          <w:szCs w:val="21"/>
        </w:rPr>
        <mc:AlternateContent>
          <mc:Choice Requires="wps">
            <w:drawing>
              <wp:anchor distT="0" distB="0" distL="114300" distR="114300" simplePos="0" relativeHeight="251665408" behindDoc="0" locked="0" layoutInCell="1" allowOverlap="1">
                <wp:simplePos x="0" y="0"/>
                <wp:positionH relativeFrom="column">
                  <wp:posOffset>914401</wp:posOffset>
                </wp:positionH>
                <wp:positionV relativeFrom="paragraph">
                  <wp:posOffset>4925060</wp:posOffset>
                </wp:positionV>
                <wp:extent cx="4038600" cy="17240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24025"/>
                        </a:xfrm>
                        <a:prstGeom prst="rect">
                          <a:avLst/>
                        </a:prstGeom>
                        <a:solidFill>
                          <a:srgbClr val="FFFFFF"/>
                        </a:solidFill>
                        <a:ln w="9525">
                          <a:noFill/>
                          <a:miter lim="800000"/>
                          <a:headEnd/>
                          <a:tailEnd/>
                        </a:ln>
                      </wps:spPr>
                      <wps:txbx>
                        <w:txbxContent>
                          <w:p>
                            <w:pPr>
                              <w:spacing w:after="0"/>
                              <w:jc w:val="center"/>
                              <w:rPr>
                                <w:rFonts w:ascii="Arial" w:eastAsia="Times New Roman" w:hAnsi="Arial" w:cs="Arial"/>
                                <w:b/>
                                <w:bCs/>
                                <w:color w:val="0F243E" w:themeColor="text2" w:themeShade="80"/>
                                <w:sz w:val="40"/>
                                <w:szCs w:val="21"/>
                              </w:rPr>
                            </w:pPr>
                            <w:r>
                              <w:rPr>
                                <w:rFonts w:ascii="Arial" w:eastAsia="Times New Roman" w:hAnsi="Arial" w:cs="Arial"/>
                                <w:b/>
                                <w:bCs/>
                                <w:color w:val="0F243E" w:themeColor="text2" w:themeShade="80"/>
                                <w:sz w:val="40"/>
                                <w:szCs w:val="21"/>
                              </w:rPr>
                              <w:t>New England</w:t>
                            </w:r>
                          </w:p>
                          <w:p>
                            <w:pPr>
                              <w:spacing w:after="0"/>
                              <w:jc w:val="center"/>
                              <w:rPr>
                                <w:rFonts w:ascii="Arial" w:eastAsia="Times New Roman" w:hAnsi="Arial" w:cs="Arial"/>
                                <w:b/>
                                <w:bCs/>
                                <w:color w:val="0F243E" w:themeColor="text2" w:themeShade="80"/>
                                <w:sz w:val="40"/>
                                <w:szCs w:val="21"/>
                              </w:rPr>
                            </w:pPr>
                            <w:r>
                              <w:rPr>
                                <w:rFonts w:ascii="Arial" w:eastAsia="Times New Roman" w:hAnsi="Arial" w:cs="Arial"/>
                                <w:b/>
                                <w:bCs/>
                                <w:color w:val="0F243E" w:themeColor="text2" w:themeShade="80"/>
                                <w:sz w:val="40"/>
                                <w:szCs w:val="21"/>
                              </w:rPr>
                              <w:t>Tier 1 15O, 16U and 18U</w:t>
                            </w:r>
                          </w:p>
                          <w:p>
                            <w:pPr>
                              <w:jc w:val="center"/>
                              <w:rPr>
                                <w:rFonts w:ascii="Arial" w:eastAsia="Times New Roman" w:hAnsi="Arial" w:cs="Arial"/>
                                <w:b/>
                                <w:bCs/>
                                <w:color w:val="0F243E" w:themeColor="text2" w:themeShade="80"/>
                                <w:sz w:val="40"/>
                                <w:szCs w:val="21"/>
                              </w:rPr>
                            </w:pPr>
                            <w:r>
                              <w:rPr>
                                <w:rFonts w:ascii="Arial" w:eastAsia="Times New Roman" w:hAnsi="Arial" w:cs="Arial"/>
                                <w:b/>
                                <w:bCs/>
                                <w:color w:val="0F243E" w:themeColor="text2" w:themeShade="80"/>
                                <w:sz w:val="40"/>
                                <w:szCs w:val="21"/>
                              </w:rPr>
                              <w:t>Regional Championship</w:t>
                            </w:r>
                          </w:p>
                          <w:p>
                            <w:pPr>
                              <w:jc w:val="center"/>
                              <w:rPr>
                                <w:rFonts w:ascii="Arial" w:eastAsia="Times New Roman" w:hAnsi="Arial" w:cs="Arial"/>
                                <w:b/>
                                <w:bCs/>
                                <w:sz w:val="40"/>
                                <w:szCs w:val="21"/>
                              </w:rPr>
                            </w:pPr>
                            <w:r>
                              <w:rPr>
                                <w:rFonts w:ascii="Arial" w:eastAsia="Times New Roman" w:hAnsi="Arial" w:cs="Arial"/>
                                <w:b/>
                                <w:bCs/>
                                <w:color w:val="0F243E" w:themeColor="text2" w:themeShade="80"/>
                                <w:sz w:val="40"/>
                                <w:szCs w:val="21"/>
                              </w:rPr>
                              <w:t>November 8-10, 2019</w:t>
                            </w:r>
                          </w:p>
                          <w:p>
                            <w:r>
                              <w:rPr>
                                <w:rFonts w:ascii="Arial" w:eastAsia="Times New Roman" w:hAnsi="Arial" w:cs="Arial"/>
                                <w:b/>
                                <w:bCs/>
                                <w:sz w:val="40"/>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387.8pt;width:318pt;height:1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bIQIAAB4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" stroked="f">
                <v:textbox>
                  <w:txbxContent>
                    <w:p>
                      <w:pPr>
                        <w:spacing w:after="0"/>
                        <w:jc w:val="center"/>
                        <w:rPr>
                          <w:rFonts w:ascii="Arial" w:eastAsia="Times New Roman" w:hAnsi="Arial" w:cs="Arial"/>
                          <w:b/>
                          <w:bCs/>
                          <w:color w:val="0F243E" w:themeColor="text2" w:themeShade="80"/>
                          <w:sz w:val="40"/>
                          <w:szCs w:val="21"/>
                        </w:rPr>
                      </w:pPr>
                      <w:r>
                        <w:rPr>
                          <w:rFonts w:ascii="Arial" w:eastAsia="Times New Roman" w:hAnsi="Arial" w:cs="Arial"/>
                          <w:b/>
                          <w:bCs/>
                          <w:color w:val="0F243E" w:themeColor="text2" w:themeShade="80"/>
                          <w:sz w:val="40"/>
                          <w:szCs w:val="21"/>
                        </w:rPr>
                        <w:t>New England</w:t>
                      </w:r>
                    </w:p>
                    <w:p>
                      <w:pPr>
                        <w:spacing w:after="0"/>
                        <w:jc w:val="center"/>
                        <w:rPr>
                          <w:rFonts w:ascii="Arial" w:eastAsia="Times New Roman" w:hAnsi="Arial" w:cs="Arial"/>
                          <w:b/>
                          <w:bCs/>
                          <w:color w:val="0F243E" w:themeColor="text2" w:themeShade="80"/>
                          <w:sz w:val="40"/>
                          <w:szCs w:val="21"/>
                        </w:rPr>
                      </w:pPr>
                      <w:r>
                        <w:rPr>
                          <w:rFonts w:ascii="Arial" w:eastAsia="Times New Roman" w:hAnsi="Arial" w:cs="Arial"/>
                          <w:b/>
                          <w:bCs/>
                          <w:color w:val="0F243E" w:themeColor="text2" w:themeShade="80"/>
                          <w:sz w:val="40"/>
                          <w:szCs w:val="21"/>
                        </w:rPr>
                        <w:t>Tier 1 15O, 16U and 18U</w:t>
                      </w:r>
                    </w:p>
                    <w:p>
                      <w:pPr>
                        <w:jc w:val="center"/>
                        <w:rPr>
                          <w:rFonts w:ascii="Arial" w:eastAsia="Times New Roman" w:hAnsi="Arial" w:cs="Arial"/>
                          <w:b/>
                          <w:bCs/>
                          <w:color w:val="0F243E" w:themeColor="text2" w:themeShade="80"/>
                          <w:sz w:val="40"/>
                          <w:szCs w:val="21"/>
                        </w:rPr>
                      </w:pPr>
                      <w:r>
                        <w:rPr>
                          <w:rFonts w:ascii="Arial" w:eastAsia="Times New Roman" w:hAnsi="Arial" w:cs="Arial"/>
                          <w:b/>
                          <w:bCs/>
                          <w:color w:val="0F243E" w:themeColor="text2" w:themeShade="80"/>
                          <w:sz w:val="40"/>
                          <w:szCs w:val="21"/>
                        </w:rPr>
                        <w:t>Regional Championship</w:t>
                      </w:r>
                    </w:p>
                    <w:p>
                      <w:pPr>
                        <w:jc w:val="center"/>
                        <w:rPr>
                          <w:rFonts w:ascii="Arial" w:eastAsia="Times New Roman" w:hAnsi="Arial" w:cs="Arial"/>
                          <w:b/>
                          <w:bCs/>
                          <w:sz w:val="40"/>
                          <w:szCs w:val="21"/>
                        </w:rPr>
                      </w:pPr>
                      <w:r>
                        <w:rPr>
                          <w:rFonts w:ascii="Arial" w:eastAsia="Times New Roman" w:hAnsi="Arial" w:cs="Arial"/>
                          <w:b/>
                          <w:bCs/>
                          <w:color w:val="0F243E" w:themeColor="text2" w:themeShade="80"/>
                          <w:sz w:val="40"/>
                          <w:szCs w:val="21"/>
                        </w:rPr>
                        <w:t>November 8-10, 2019</w:t>
                      </w:r>
                    </w:p>
                    <w:p>
                      <w:r>
                        <w:rPr>
                          <w:rFonts w:ascii="Arial" w:eastAsia="Times New Roman" w:hAnsi="Arial" w:cs="Arial"/>
                          <w:b/>
                          <w:bCs/>
                          <w:sz w:val="40"/>
                          <w:szCs w:val="21"/>
                        </w:rPr>
                        <w:t xml:space="preserve"> </w:t>
                      </w:r>
                    </w:p>
                  </w:txbxContent>
                </v:textbox>
              </v:shape>
            </w:pict>
          </mc:Fallback>
        </mc:AlternateContent>
      </w:r>
      <w:r>
        <w:rPr>
          <w:rFonts w:ascii="Arial" w:eastAsia="Times New Roman" w:hAnsi="Arial" w:cs="Arial"/>
          <w:noProof/>
          <w:sz w:val="24"/>
          <w:szCs w:val="24"/>
        </w:rPr>
        <w:drawing>
          <wp:anchor distT="0" distB="0" distL="114300" distR="114300" simplePos="0" relativeHeight="251662336" behindDoc="1" locked="0" layoutInCell="1" allowOverlap="1">
            <wp:simplePos x="2286000" y="1143000"/>
            <wp:positionH relativeFrom="margin">
              <wp:align>center</wp:align>
            </wp:positionH>
            <wp:positionV relativeFrom="margin">
              <wp:align>top</wp:align>
            </wp:positionV>
            <wp:extent cx="4114800" cy="4114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istri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148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sz w:val="21"/>
          <w:szCs w:val="21"/>
        </w:rPr>
        <w:br w:type="page"/>
      </w:r>
    </w:p>
    <w:p>
      <w:pPr>
        <w:rPr>
          <w:rFonts w:ascii="Arial" w:eastAsia="Times New Roman" w:hAnsi="Arial" w:cs="Arial"/>
          <w:bCs/>
          <w:sz w:val="21"/>
          <w:szCs w:val="21"/>
        </w:rPr>
      </w:pPr>
    </w:p>
    <w:p>
      <w:pPr>
        <w:rPr>
          <w:rFonts w:ascii="Arial" w:eastAsia="Times New Roman" w:hAnsi="Arial" w:cs="Arial"/>
          <w:bCs/>
          <w:sz w:val="21"/>
          <w:szCs w:val="21"/>
        </w:rPr>
      </w:pPr>
    </w:p>
    <w:p>
      <w:pPr>
        <w:rPr>
          <w:rFonts w:ascii="Arial" w:eastAsia="Times New Roman" w:hAnsi="Arial" w:cs="Arial"/>
          <w:bCs/>
          <w:sz w:val="21"/>
          <w:szCs w:val="21"/>
        </w:rPr>
      </w:pPr>
    </w:p>
    <w:p>
      <w:pPr>
        <w:widowControl w:val="0"/>
        <w:spacing w:after="0" w:line="240" w:lineRule="auto"/>
        <w:rPr>
          <w:rFonts w:ascii="Arial" w:eastAsia="Times New Roman" w:hAnsi="Arial" w:cs="Arial"/>
          <w:bCs/>
          <w:sz w:val="21"/>
          <w:szCs w:val="21"/>
        </w:rPr>
      </w:pPr>
      <w:r>
        <w:rPr>
          <w:rFonts w:ascii="Arial" w:eastAsia="Times New Roman" w:hAnsi="Arial" w:cs="Arial"/>
          <w:noProof/>
          <w:sz w:val="24"/>
          <w:szCs w:val="24"/>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-47625</wp:posOffset>
            </wp:positionV>
            <wp:extent cx="1352550" cy="1352550"/>
            <wp:effectExtent l="0" t="0" r="0" b="0"/>
            <wp:wrapTight wrapText="bothSides">
              <wp:wrapPolygon edited="0">
                <wp:start x="0" y="0"/>
                <wp:lineTo x="0" y="21296"/>
                <wp:lineTo x="21296" y="21296"/>
                <wp:lineTo x="212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istri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pPr>
        <w:widowControl w:val="0"/>
        <w:tabs>
          <w:tab w:val="left" w:pos="195"/>
          <w:tab w:val="left" w:pos="4320"/>
          <w:tab w:val="left" w:pos="6045"/>
        </w:tabs>
        <w:spacing w:after="0" w:line="240" w:lineRule="auto"/>
        <w:jc w:val="center"/>
        <w:rPr>
          <w:rFonts w:ascii="Arial" w:eastAsia="Times New Roman" w:hAnsi="Arial" w:cs="Arial"/>
          <w:bCs/>
          <w:sz w:val="21"/>
          <w:szCs w:val="21"/>
        </w:rPr>
      </w:pPr>
      <w:r>
        <w:rPr>
          <w:rFonts w:ascii="Arial" w:eastAsia="Times New Roman" w:hAnsi="Arial" w:cs="Arial"/>
          <w:noProof/>
          <w:sz w:val="24"/>
          <w:szCs w:val="24"/>
        </w:rPr>
        <w:drawing>
          <wp:anchor distT="0" distB="0" distL="114300" distR="114300" simplePos="0" relativeHeight="251663360" behindDoc="1" locked="0" layoutInCell="1" allowOverlap="1">
            <wp:simplePos x="0" y="0"/>
            <wp:positionH relativeFrom="column">
              <wp:posOffset>4013200</wp:posOffset>
            </wp:positionH>
            <wp:positionV relativeFrom="paragraph">
              <wp:posOffset>8890</wp:posOffset>
            </wp:positionV>
            <wp:extent cx="1555115" cy="819150"/>
            <wp:effectExtent l="0" t="0" r="6985" b="0"/>
            <wp:wrapTight wrapText="bothSides">
              <wp:wrapPolygon edited="0">
                <wp:start x="0" y="0"/>
                <wp:lineTo x="0" y="21098"/>
                <wp:lineTo x="21432" y="21098"/>
                <wp:lineTo x="21432" y="0"/>
                <wp:lineTo x="0" y="0"/>
              </wp:wrapPolygon>
            </wp:wrapTight>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AHova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551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1"/>
          <w:szCs w:val="21"/>
        </w:rPr>
        <w:drawing>
          <wp:inline distT="0" distB="0" distL="0" distR="0">
            <wp:extent cx="1737360" cy="817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817245"/>
                    </a:xfrm>
                    <a:prstGeom prst="rect">
                      <a:avLst/>
                    </a:prstGeom>
                    <a:noFill/>
                  </pic:spPr>
                </pic:pic>
              </a:graphicData>
            </a:graphic>
          </wp:inline>
        </w:drawing>
      </w: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tabs>
          <w:tab w:val="left" w:pos="195"/>
          <w:tab w:val="left" w:pos="4320"/>
          <w:tab w:val="left" w:pos="6045"/>
        </w:tabs>
        <w:spacing w:after="0" w:line="240" w:lineRule="auto"/>
        <w:rPr>
          <w:rFonts w:ascii="Arial" w:eastAsia="Times New Roman" w:hAnsi="Arial" w:cs="Arial"/>
          <w:bCs/>
          <w:sz w:val="21"/>
          <w:szCs w:val="21"/>
        </w:rPr>
      </w:pPr>
    </w:p>
    <w:p>
      <w:pPr>
        <w:widowControl w:val="0"/>
        <w:pBdr>
          <w:bottom w:val="single" w:sz="4" w:space="1" w:color="auto"/>
        </w:pBdr>
        <w:tabs>
          <w:tab w:val="left" w:pos="195"/>
          <w:tab w:val="left" w:pos="4320"/>
          <w:tab w:val="left" w:pos="6045"/>
        </w:tabs>
        <w:spacing w:after="0" w:line="240" w:lineRule="auto"/>
        <w:rPr>
          <w:rFonts w:ascii="Arial" w:eastAsia="Times New Roman" w:hAnsi="Arial" w:cs="Arial"/>
          <w:bCs/>
          <w:sz w:val="21"/>
          <w:szCs w:val="21"/>
        </w:rPr>
      </w:pPr>
    </w:p>
    <w:p>
      <w:pPr>
        <w:widowControl w:val="0"/>
        <w:pBdr>
          <w:bottom w:val="single" w:sz="4" w:space="1" w:color="auto"/>
        </w:pBdr>
        <w:tabs>
          <w:tab w:val="left" w:pos="195"/>
          <w:tab w:val="left" w:pos="4320"/>
          <w:tab w:val="left" w:pos="6045"/>
        </w:tabs>
        <w:spacing w:after="0" w:line="240" w:lineRule="auto"/>
        <w:rPr>
          <w:rFonts w:ascii="Arial" w:eastAsia="Times New Roman" w:hAnsi="Arial" w:cs="Arial"/>
          <w:bCs/>
          <w:sz w:val="21"/>
          <w:szCs w:val="21"/>
        </w:rPr>
      </w:pPr>
    </w:p>
    <w:p>
      <w:pPr>
        <w:spacing w:after="0"/>
        <w:jc w:val="center"/>
        <w:rPr>
          <w:rFonts w:ascii="Arial" w:eastAsia="Times New Roman" w:hAnsi="Arial" w:cs="Arial"/>
          <w:b/>
          <w:bCs/>
          <w:sz w:val="40"/>
          <w:szCs w:val="21"/>
        </w:rPr>
      </w:pPr>
      <w:r>
        <w:rPr>
          <w:rFonts w:ascii="Arial" w:eastAsia="Times New Roman" w:hAnsi="Arial" w:cs="Arial"/>
          <w:b/>
          <w:bCs/>
          <w:sz w:val="40"/>
          <w:szCs w:val="21"/>
        </w:rPr>
        <w:t>Tier 1 15O, 16U and 18U</w:t>
      </w:r>
    </w:p>
    <w:p>
      <w:pPr>
        <w:spacing w:after="0"/>
        <w:jc w:val="center"/>
      </w:pPr>
      <w:r>
        <w:rPr>
          <w:rFonts w:ascii="Arial" w:eastAsia="Times New Roman" w:hAnsi="Arial" w:cs="Arial"/>
          <w:b/>
          <w:bCs/>
          <w:sz w:val="40"/>
          <w:szCs w:val="21"/>
        </w:rPr>
        <w:t>Regional Championship</w:t>
      </w:r>
    </w:p>
    <w:p>
      <w:pPr>
        <w:widowControl w:val="0"/>
        <w:pBdr>
          <w:bottom w:val="single" w:sz="4" w:space="1" w:color="auto"/>
        </w:pBdr>
        <w:spacing w:after="0" w:line="240" w:lineRule="auto"/>
        <w:rPr>
          <w:rFonts w:ascii="Arial" w:eastAsia="Times New Roman" w:hAnsi="Arial" w:cs="Arial"/>
          <w:b/>
          <w:color w:val="000000" w:themeColor="text1"/>
          <w:highlight w:val="yellow"/>
        </w:rPr>
      </w:pPr>
    </w:p>
    <w:p>
      <w:pPr>
        <w:widowControl w:val="0"/>
        <w:spacing w:after="0" w:line="240" w:lineRule="auto"/>
        <w:rPr>
          <w:rFonts w:ascii="Arial" w:eastAsia="Times New Roman" w:hAnsi="Arial" w:cs="Arial"/>
          <w:b/>
          <w:color w:val="000000" w:themeColor="text1"/>
        </w:rPr>
      </w:pPr>
    </w:p>
    <w:p>
      <w:pPr>
        <w:widowControl w:val="0"/>
        <w:spacing w:after="0" w:line="240" w:lineRule="auto"/>
        <w:rPr>
          <w:rFonts w:ascii="Arial" w:eastAsia="Times New Roman" w:hAnsi="Arial" w:cs="Arial"/>
          <w:b/>
          <w:color w:val="000000" w:themeColor="text1"/>
        </w:rPr>
      </w:pPr>
    </w:p>
    <w:p>
      <w:pPr>
        <w:widowControl w:val="0"/>
        <w:spacing w:after="0" w:line="240" w:lineRule="auto"/>
        <w:jc w:val="both"/>
        <w:rPr>
          <w:rFonts w:ascii="Arial" w:eastAsia="Times New Roman" w:hAnsi="Arial" w:cs="Arial"/>
          <w:b/>
          <w:color w:val="000000" w:themeColor="text1"/>
        </w:rPr>
      </w:pPr>
      <w:r>
        <w:rPr>
          <w:rFonts w:ascii="Arial" w:eastAsia="Times New Roman" w:hAnsi="Arial" w:cs="Arial"/>
          <w:b/>
          <w:color w:val="000000" w:themeColor="text1"/>
        </w:rPr>
        <w:t>On behalf of the Connecticut Hockey Conference (CHC), and our 39 member programs, we hope that all participating players and their families will enjoy their tournament experience not only this weekend, but for a lifetime!</w:t>
      </w:r>
    </w:p>
    <w:p>
      <w:pPr>
        <w:widowControl w:val="0"/>
        <w:spacing w:after="0" w:line="240" w:lineRule="auto"/>
        <w:jc w:val="both"/>
        <w:rPr>
          <w:rFonts w:ascii="Arial" w:eastAsia="Times New Roman" w:hAnsi="Arial" w:cs="Arial"/>
          <w:b/>
          <w:color w:val="000000" w:themeColor="text1"/>
        </w:rPr>
      </w:pPr>
    </w:p>
    <w:p>
      <w:pPr>
        <w:widowControl w:val="0"/>
        <w:spacing w:after="0" w:line="240" w:lineRule="auto"/>
        <w:jc w:val="both"/>
        <w:rPr>
          <w:rFonts w:ascii="Arial" w:eastAsia="Times New Roman" w:hAnsi="Arial" w:cs="Arial"/>
          <w:b/>
          <w:color w:val="000000" w:themeColor="text1"/>
        </w:rPr>
      </w:pPr>
      <w:r>
        <w:rPr>
          <w:rFonts w:ascii="Arial" w:eastAsia="Times New Roman" w:hAnsi="Arial" w:cs="Arial"/>
          <w:b/>
          <w:color w:val="000000" w:themeColor="text1"/>
        </w:rPr>
        <w:t>Important reminder to all tournament players, coaches, parents, and spectators:  CHC strictly adheres to the USA Hockey Zero Tolerance policy and Code of Conduct policy.  Individuals can and will be requested to leave the facility if their behavior requires.</w:t>
      </w:r>
    </w:p>
    <w:p>
      <w:pPr>
        <w:widowControl w:val="0"/>
        <w:spacing w:after="0" w:line="240" w:lineRule="auto"/>
        <w:jc w:val="both"/>
        <w:rPr>
          <w:rFonts w:ascii="Arial" w:eastAsia="Times New Roman" w:hAnsi="Arial" w:cs="Arial"/>
          <w:b/>
          <w:color w:val="000000" w:themeColor="text1"/>
        </w:rPr>
      </w:pPr>
    </w:p>
    <w:p>
      <w:pPr>
        <w:jc w:val="both"/>
        <w:rPr>
          <w:rFonts w:ascii="Arial" w:eastAsia="Times New Roman" w:hAnsi="Arial" w:cs="Arial"/>
          <w:b/>
          <w:color w:val="000000" w:themeColor="text1"/>
        </w:rPr>
      </w:pPr>
      <w:r>
        <w:rPr>
          <w:rFonts w:ascii="Arial" w:eastAsia="Times New Roman" w:hAnsi="Arial" w:cs="Arial"/>
          <w:b/>
          <w:color w:val="000000" w:themeColor="text1"/>
        </w:rPr>
        <w:t>Quoting Bob Johnson, “It’s a Great Day for Hockey, so let’s play!  Please join us in watching some great hockey.”</w:t>
      </w:r>
    </w:p>
    <w:p>
      <w:pPr>
        <w:rPr>
          <w:rFonts w:ascii="Arial" w:eastAsia="Times New Roman" w:hAnsi="Arial" w:cs="Arial"/>
          <w:b/>
          <w:color w:val="000000" w:themeColor="text1"/>
        </w:rPr>
      </w:pPr>
    </w:p>
    <w:p>
      <w:pPr>
        <w:rPr>
          <w:rFonts w:ascii="Arial" w:eastAsia="Times New Roman" w:hAnsi="Arial" w:cs="Arial"/>
          <w:b/>
          <w:color w:val="000000" w:themeColor="text1"/>
        </w:rPr>
      </w:pPr>
    </w:p>
    <w:p>
      <w:pPr>
        <w:spacing w:after="0"/>
        <w:rPr>
          <w:rFonts w:ascii="Arial" w:eastAsia="Times New Roman" w:hAnsi="Arial" w:cs="Arial"/>
          <w:b/>
          <w:color w:val="000000" w:themeColor="text1"/>
          <w:sz w:val="24"/>
          <w:szCs w:val="24"/>
        </w:rPr>
      </w:pPr>
    </w:p>
    <w:p>
      <w:pPr>
        <w:widowControl w:val="0"/>
        <w:spacing w:after="0" w:line="240" w:lineRule="auto"/>
        <w:jc w:val="center"/>
        <w:rPr>
          <w:rFonts w:ascii="Arial" w:eastAsia="Arial,Times New Roman" w:hAnsi="Arial" w:cs="Arial"/>
          <w:b/>
          <w:bCs/>
          <w:sz w:val="24"/>
          <w:szCs w:val="24"/>
          <w:u w:val="single"/>
        </w:rPr>
      </w:pPr>
      <w:r>
        <w:rPr>
          <w:rFonts w:ascii="Arial" w:eastAsia="Arial,Times New Roman" w:hAnsi="Arial" w:cs="Arial"/>
          <w:b/>
          <w:bCs/>
          <w:sz w:val="24"/>
          <w:szCs w:val="24"/>
          <w:u w:val="single"/>
        </w:rPr>
        <w:t xml:space="preserve">Rinks </w:t>
      </w:r>
    </w:p>
    <w:p>
      <w:pPr>
        <w:widowControl w:val="0"/>
        <w:spacing w:after="0" w:line="240" w:lineRule="auto"/>
        <w:jc w:val="center"/>
        <w:rPr>
          <w:rFonts w:ascii="Arial,Times New Roman" w:eastAsia="Arial,Times New Roman" w:hAnsi="Arial,Times New Roman" w:cs="Arial,Times New Roman"/>
          <w:b/>
          <w:bCs/>
          <w:i/>
          <w:sz w:val="24"/>
          <w:szCs w:val="24"/>
          <w:u w:val="single"/>
        </w:rPr>
      </w:pPr>
      <w:r>
        <w:rPr>
          <w:rFonts w:ascii="Arial" w:hAnsi="Arial" w:cs="Arial"/>
          <w:b/>
          <w:bCs/>
          <w:sz w:val="24"/>
          <w:szCs w:val="24"/>
          <w:shd w:val="clear" w:color="auto" w:fill="FFFFFF"/>
        </w:rPr>
        <w:t>New England Sports Center</w:t>
      </w:r>
      <w:r>
        <w:rPr>
          <w:rFonts w:ascii="Arial" w:hAnsi="Arial" w:cs="Arial"/>
          <w:b/>
          <w:bCs/>
          <w:sz w:val="24"/>
          <w:szCs w:val="24"/>
        </w:rPr>
        <w:br/>
      </w:r>
      <w:r>
        <w:rPr>
          <w:rFonts w:ascii="Arial" w:hAnsi="Arial" w:cs="Arial"/>
          <w:b/>
          <w:bCs/>
          <w:sz w:val="24"/>
          <w:szCs w:val="24"/>
          <w:shd w:val="clear" w:color="auto" w:fill="FFFFFF"/>
        </w:rPr>
        <w:t>121 Donald Lynch Blvd.</w:t>
      </w:r>
      <w:r>
        <w:rPr>
          <w:rFonts w:ascii="Arial" w:hAnsi="Arial" w:cs="Arial"/>
          <w:b/>
          <w:bCs/>
          <w:sz w:val="24"/>
          <w:szCs w:val="24"/>
        </w:rPr>
        <w:br/>
      </w:r>
      <w:r>
        <w:rPr>
          <w:rFonts w:ascii="Arial" w:hAnsi="Arial" w:cs="Arial"/>
          <w:b/>
          <w:bCs/>
          <w:sz w:val="24"/>
          <w:szCs w:val="24"/>
          <w:shd w:val="clear" w:color="auto" w:fill="FFFFFF"/>
        </w:rPr>
        <w:t>Marlborough, MA 01752</w:t>
      </w:r>
      <w:r>
        <w:rPr>
          <w:rFonts w:ascii="Arial" w:hAnsi="Arial" w:cs="Arial"/>
          <w:b/>
          <w:bCs/>
          <w:sz w:val="24"/>
          <w:szCs w:val="24"/>
        </w:rPr>
        <w:br/>
      </w:r>
      <w:r>
        <w:rPr>
          <w:rFonts w:ascii="Arial" w:hAnsi="Arial" w:cs="Arial"/>
          <w:b/>
          <w:bCs/>
          <w:sz w:val="24"/>
          <w:szCs w:val="24"/>
          <w:shd w:val="clear" w:color="auto" w:fill="FFFFFF"/>
        </w:rPr>
        <w:t>508-229-2700</w:t>
      </w:r>
    </w:p>
    <w:p>
      <w:pPr>
        <w:rPr>
          <w:rFonts w:ascii="Arial" w:eastAsia="Times New Roman" w:hAnsi="Arial" w:cs="Arial"/>
          <w:b/>
          <w:bCs/>
          <w:i/>
          <w:sz w:val="24"/>
          <w:szCs w:val="24"/>
        </w:rPr>
      </w:pPr>
      <w:r>
        <w:rPr>
          <w:rFonts w:ascii="Arial" w:eastAsia="Times New Roman" w:hAnsi="Arial" w:cs="Arial"/>
          <w:b/>
          <w:bCs/>
          <w:i/>
          <w:sz w:val="24"/>
          <w:szCs w:val="24"/>
        </w:rPr>
        <w:br w:type="page"/>
      </w:r>
    </w:p>
    <w:p>
      <w:pPr>
        <w:spacing w:before="240"/>
        <w:jc w:val="center"/>
        <w:rPr>
          <w:rFonts w:ascii="Arial" w:eastAsia="Times New Roman" w:hAnsi="Arial" w:cs="Arial"/>
          <w:b/>
          <w:bCs/>
          <w:i/>
          <w:sz w:val="24"/>
          <w:szCs w:val="24"/>
        </w:rPr>
      </w:pPr>
    </w:p>
    <w:p>
      <w:pPr>
        <w:widowControl w:val="0"/>
        <w:spacing w:after="0" w:line="240" w:lineRule="auto"/>
        <w:jc w:val="center"/>
        <w:rPr>
          <w:rFonts w:ascii="Arial" w:eastAsia="Times New Roman" w:hAnsi="Arial" w:cs="Arial"/>
          <w:b/>
          <w:bCs/>
          <w:sz w:val="24"/>
          <w:szCs w:val="24"/>
          <w:u w:val="single"/>
        </w:rPr>
      </w:pPr>
      <w:r>
        <w:rPr>
          <w:rFonts w:ascii="Arial" w:eastAsia="Times New Roman" w:hAnsi="Arial" w:cs="Arial"/>
          <w:b/>
          <w:bCs/>
          <w:sz w:val="24"/>
          <w:szCs w:val="24"/>
          <w:u w:val="single"/>
        </w:rPr>
        <w:t>Tournament Rules</w:t>
      </w:r>
    </w:p>
    <w:p>
      <w:pPr>
        <w:widowControl w:val="0"/>
        <w:spacing w:after="0" w:line="240" w:lineRule="auto"/>
        <w:jc w:val="both"/>
        <w:rPr>
          <w:rFonts w:ascii="Arial" w:eastAsia="Times New Roman" w:hAnsi="Arial" w:cs="Arial"/>
          <w:b/>
          <w:bCs/>
          <w:sz w:val="16"/>
          <w:szCs w:val="16"/>
          <w:u w:val="single"/>
        </w:rPr>
      </w:pPr>
    </w:p>
    <w:p>
      <w:pPr>
        <w:widowControl w:val="0"/>
        <w:spacing w:after="0" w:line="240" w:lineRule="auto"/>
        <w:jc w:val="both"/>
        <w:rPr>
          <w:rFonts w:ascii="Arial" w:eastAsia="Times New Roman" w:hAnsi="Arial" w:cs="Arial"/>
          <w:b/>
          <w:bCs/>
          <w:szCs w:val="21"/>
          <w:u w:val="single"/>
        </w:rPr>
      </w:pPr>
      <w:r>
        <w:rPr>
          <w:rFonts w:ascii="Arial" w:eastAsia="Times New Roman" w:hAnsi="Arial" w:cs="Arial"/>
          <w:b/>
          <w:bCs/>
          <w:szCs w:val="21"/>
          <w:u w:val="single"/>
        </w:rPr>
        <w:t>Round Robin</w:t>
      </w:r>
    </w:p>
    <w:p>
      <w:pPr>
        <w:widowControl w:val="0"/>
        <w:spacing w:after="0" w:line="240" w:lineRule="auto"/>
        <w:jc w:val="both"/>
        <w:rPr>
          <w:rFonts w:ascii="Arial" w:eastAsia="Times New Roman" w:hAnsi="Arial" w:cs="Arial"/>
          <w:b/>
          <w:bCs/>
          <w:sz w:val="16"/>
          <w:szCs w:val="16"/>
          <w:u w:val="single"/>
        </w:rPr>
      </w:pPr>
    </w:p>
    <w:p>
      <w:pPr>
        <w:widowControl w:val="0"/>
        <w:spacing w:after="0" w:line="240" w:lineRule="auto"/>
        <w:jc w:val="both"/>
        <w:rPr>
          <w:rStyle w:val="normaltextrun"/>
          <w:rFonts w:ascii="Arial" w:hAnsi="Arial" w:cs="Arial"/>
        </w:rPr>
      </w:pPr>
      <w:r>
        <w:rPr>
          <w:rFonts w:ascii="Arial" w:eastAsia="Times New Roman" w:hAnsi="Arial" w:cs="Arial"/>
          <w:bCs/>
        </w:rPr>
        <w:t>Play will have 3 periods of 17 minutes for 15O and 16U and will have 3 periods of 20 minutes for 18U.  Resurfacing Ice will be done at the beginning of the game and between 2</w:t>
      </w:r>
      <w:r>
        <w:rPr>
          <w:rFonts w:ascii="Arial" w:eastAsia="Times New Roman" w:hAnsi="Arial" w:cs="Arial"/>
          <w:bCs/>
          <w:vertAlign w:val="superscript"/>
        </w:rPr>
        <w:t>rd</w:t>
      </w:r>
      <w:r>
        <w:rPr>
          <w:rFonts w:ascii="Arial" w:eastAsia="Times New Roman" w:hAnsi="Arial" w:cs="Arial"/>
          <w:bCs/>
        </w:rPr>
        <w:t xml:space="preserve"> and 3rd periods for the 15 and 16U games, and between each period for 18U games.  Round Robin play will not have Overtimes or Time Outs. </w:t>
      </w:r>
      <w:r>
        <w:rPr>
          <w:rFonts w:ascii="Arial" w:eastAsia="Times New Roman" w:hAnsi="Arial" w:cs="Arial"/>
        </w:rPr>
        <w:t>Unless otherwise agreed to by the teams and the Tournament Director, the Home Team shall wear light/white jerseys and the Visiting Team shall wear dark/colored jerseys in all games.</w:t>
      </w:r>
      <w:r>
        <w:rPr>
          <w:rFonts w:ascii="Arial" w:eastAsia="Times New Roman" w:hAnsi="Arial" w:cs="Arial"/>
          <w:bCs/>
        </w:rPr>
        <w:t xml:space="preserve">  </w:t>
      </w:r>
      <w:r>
        <w:rPr>
          <w:rFonts w:ascii="Arial" w:eastAsia="Times New Roman" w:hAnsi="Arial" w:cs="Arial"/>
        </w:rPr>
        <w:t xml:space="preserve">The maximum number of players, excluding goalkeepers, shall not exceed eighteen (18). </w:t>
      </w:r>
      <w:r>
        <w:rPr>
          <w:rStyle w:val="normaltextrun"/>
          <w:rFonts w:ascii="Arial" w:hAnsi="Arial" w:cs="Arial"/>
        </w:rPr>
        <w:t>It is highly recommended that all teams arrive with two goalkeepers. Any team that cannot satisfy this requirement must notify the Tournament Director prior to the start of the tournament.  Zero Tolerance will be enforced by all on and off Ice Officials.  After round robin play, the four teams with the highest standing will advance to the Semi Final Round.  There will be no consolation games.</w:t>
      </w:r>
    </w:p>
    <w:p>
      <w:pPr>
        <w:widowControl w:val="0"/>
        <w:spacing w:after="0" w:line="240" w:lineRule="auto"/>
        <w:rPr>
          <w:rStyle w:val="normaltextrun"/>
          <w:rFonts w:ascii="Arial" w:hAnsi="Arial" w:cs="Arial"/>
        </w:rPr>
      </w:pPr>
    </w:p>
    <w:p>
      <w:pPr>
        <w:widowControl w:val="0"/>
        <w:spacing w:after="0" w:line="240" w:lineRule="auto"/>
        <w:jc w:val="both"/>
        <w:rPr>
          <w:rFonts w:ascii="Arial" w:eastAsia="Times New Roman" w:hAnsi="Arial" w:cs="Arial"/>
          <w:bCs/>
        </w:rPr>
      </w:pPr>
      <w:r>
        <w:rPr>
          <w:rStyle w:val="normaltextrun"/>
          <w:rFonts w:ascii="Arial" w:hAnsi="Arial" w:cs="Arial"/>
        </w:rPr>
        <w:t xml:space="preserve">** </w:t>
      </w:r>
      <w:bookmarkStart w:id="0" w:name="OLE_LINK3"/>
      <w:bookmarkStart w:id="1" w:name="OLE_LINK4"/>
      <w:r>
        <w:rPr>
          <w:rFonts w:ascii="Arial" w:eastAsia="Times New Roman" w:hAnsi="Arial" w:cs="Arial"/>
          <w:bCs/>
        </w:rPr>
        <w:t>Tie-Break Procedures in Round Robin play.</w:t>
      </w:r>
    </w:p>
    <w:p>
      <w:pPr>
        <w:widowControl w:val="0"/>
        <w:autoSpaceDE w:val="0"/>
        <w:autoSpaceDN w:val="0"/>
        <w:adjustRightInd w:val="0"/>
        <w:spacing w:after="0" w:line="240" w:lineRule="auto"/>
        <w:jc w:val="both"/>
        <w:rPr>
          <w:rFonts w:ascii="Arial" w:eastAsia="Times New Roman" w:hAnsi="Arial" w:cs="Arial"/>
          <w:i/>
          <w:iCs/>
          <w:color w:val="000000"/>
        </w:rPr>
      </w:pPr>
      <w:r>
        <w:rPr>
          <w:rFonts w:ascii="Arial" w:eastAsia="Times New Roman" w:hAnsi="Arial" w:cs="Arial"/>
          <w:color w:val="000000"/>
        </w:rPr>
        <w:t xml:space="preserve">If two or more teams have an equal number of points, their position in the standings shall be determined by the following tiebreaking format. If one tie-breaker establishes a position for one </w:t>
      </w:r>
      <w:r>
        <w:rPr>
          <w:rFonts w:ascii="Arial" w:eastAsia="Times New Roman" w:hAnsi="Arial" w:cs="Arial"/>
          <w:b/>
          <w:i/>
          <w:color w:val="000000"/>
        </w:rPr>
        <w:t>or more</w:t>
      </w:r>
      <w:r>
        <w:rPr>
          <w:rFonts w:ascii="Arial" w:eastAsia="Times New Roman" w:hAnsi="Arial" w:cs="Arial"/>
          <w:color w:val="000000"/>
        </w:rPr>
        <w:t xml:space="preserve"> teams, each team is placed in the applicable position. Once a team (or teams) is placed, the remaining tied teams shall start the tiebreaking process over again at step 1. </w:t>
      </w:r>
      <w:r>
        <w:rPr>
          <w:rFonts w:ascii="Arial" w:eastAsia="Times New Roman" w:hAnsi="Arial" w:cs="Arial"/>
          <w:i/>
          <w:iCs/>
          <w:color w:val="000000"/>
        </w:rPr>
        <w:t>(If all tied teams have not played each other, then proceed to step 2. Note: a team may go into the tiebreaking process having defeated another of the tied teams and still not advance).</w:t>
      </w:r>
    </w:p>
    <w:p>
      <w:pPr>
        <w:widowControl w:val="0"/>
        <w:autoSpaceDE w:val="0"/>
        <w:autoSpaceDN w:val="0"/>
        <w:adjustRightInd w:val="0"/>
        <w:spacing w:after="0" w:line="240" w:lineRule="auto"/>
        <w:jc w:val="both"/>
        <w:rPr>
          <w:rFonts w:ascii="Arial" w:eastAsia="Times New Roman" w:hAnsi="Arial" w:cs="Arial"/>
          <w:i/>
          <w:iCs/>
          <w:color w:val="000000"/>
          <w:sz w:val="16"/>
          <w:szCs w:val="16"/>
        </w:rPr>
      </w:pPr>
    </w:p>
    <w:p>
      <w:pPr>
        <w:widowControl w:val="0"/>
        <w:autoSpaceDE w:val="0"/>
        <w:autoSpaceDN w:val="0"/>
        <w:adjustRightInd w:val="0"/>
        <w:spacing w:after="0" w:line="240" w:lineRule="auto"/>
        <w:jc w:val="both"/>
        <w:rPr>
          <w:rFonts w:ascii="Arial" w:eastAsia="Times New Roman" w:hAnsi="Arial" w:cs="Arial"/>
          <w:color w:val="000000"/>
        </w:rPr>
      </w:pPr>
      <w:r>
        <w:rPr>
          <w:rFonts w:ascii="Arial" w:eastAsia="Times New Roman" w:hAnsi="Arial" w:cs="Arial"/>
          <w:color w:val="000000"/>
          <w:u w:val="single"/>
        </w:rPr>
        <w:t>The tie-breaker formulas are as follows</w:t>
      </w:r>
      <w:r>
        <w:rPr>
          <w:rFonts w:ascii="Arial" w:eastAsia="Times New Roman" w:hAnsi="Arial" w:cs="Arial"/>
          <w:color w:val="000000"/>
        </w:rPr>
        <w:t>:</w:t>
      </w:r>
    </w:p>
    <w:p>
      <w:pPr>
        <w:widowControl w:val="0"/>
        <w:autoSpaceDE w:val="0"/>
        <w:autoSpaceDN w:val="0"/>
        <w:adjustRightInd w:val="0"/>
        <w:spacing w:after="0" w:line="240" w:lineRule="auto"/>
        <w:jc w:val="both"/>
        <w:rPr>
          <w:rFonts w:ascii="Arial" w:eastAsia="Times New Roman" w:hAnsi="Arial" w:cs="Arial"/>
          <w:color w:val="000000"/>
        </w:rPr>
      </w:pPr>
      <w:r>
        <w:rPr>
          <w:rFonts w:ascii="Arial" w:eastAsia="Times New Roman" w:hAnsi="Arial" w:cs="Arial"/>
          <w:color w:val="000000"/>
        </w:rPr>
        <w:t>1. The results of the head-to-head games played between the tied teams in the following order:</w:t>
      </w:r>
    </w:p>
    <w:p>
      <w:pPr>
        <w:widowControl w:val="0"/>
        <w:tabs>
          <w:tab w:val="left" w:pos="705"/>
        </w:tabs>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a. Standings — Most points.</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b. Most total wins.</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c. Differential — Subtracting goals scored against from goals scored in these games, the positions being determined in order of the greatest surplus.</w:t>
      </w:r>
    </w:p>
    <w:p>
      <w:pPr>
        <w:widowControl w:val="0"/>
        <w:autoSpaceDE w:val="0"/>
        <w:autoSpaceDN w:val="0"/>
        <w:adjustRightInd w:val="0"/>
        <w:spacing w:after="0" w:line="240" w:lineRule="auto"/>
        <w:ind w:left="720"/>
        <w:jc w:val="both"/>
        <w:rPr>
          <w:rFonts w:ascii="Arial" w:eastAsia="Times New Roman" w:hAnsi="Arial" w:cs="Arial"/>
          <w:b/>
          <w:bCs/>
          <w:color w:val="FFFFFF"/>
          <w:sz w:val="16"/>
          <w:szCs w:val="16"/>
        </w:rPr>
      </w:pPr>
      <w:r>
        <w:rPr>
          <w:rFonts w:ascii="Arial" w:eastAsia="Times New Roman" w:hAnsi="Arial" w:cs="Arial"/>
          <w:color w:val="000000"/>
        </w:rPr>
        <w:t>d. Quotient — Dividing the goals scored in these games by the goals scored against, the positions being determined in order of the greatest quotient. A quotient involving dividing by zero (0) has higher standing than a quotient from dividing by any number other than zero. Where two or more teams have no goals against and the quotient tiebreaker is required, the teams shall be ranked high to low in descending order of “goals for.”</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 xml:space="preserve">e. Most periods won — </w:t>
      </w:r>
      <w:proofErr w:type="gramStart"/>
      <w:r>
        <w:rPr>
          <w:rFonts w:ascii="Arial" w:eastAsia="Times New Roman" w:hAnsi="Arial" w:cs="Arial"/>
          <w:color w:val="000000"/>
        </w:rPr>
        <w:t>In</w:t>
      </w:r>
      <w:proofErr w:type="gramEnd"/>
      <w:r>
        <w:rPr>
          <w:rFonts w:ascii="Arial" w:eastAsia="Times New Roman" w:hAnsi="Arial" w:cs="Arial"/>
          <w:color w:val="000000"/>
        </w:rPr>
        <w:t xml:space="preserve"> the games played by each tied team, points will be awarded for each regulation period won (2 points) and for each regulation period tied (1 point). Positions shall be in the order of highest point total. </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Note: If a team forfeits any of its games, and becomes involved in any tie-breaking formula, the team that forfeited will not advance and all games played against the forfeiting team shall be recorded as 1-0 victories for all opposing teams.</w:t>
      </w:r>
    </w:p>
    <w:p>
      <w:pPr>
        <w:widowControl w:val="0"/>
        <w:autoSpaceDE w:val="0"/>
        <w:autoSpaceDN w:val="0"/>
        <w:adjustRightInd w:val="0"/>
        <w:spacing w:after="0" w:line="240" w:lineRule="auto"/>
        <w:jc w:val="both"/>
        <w:rPr>
          <w:rFonts w:ascii="Arial" w:eastAsia="Times New Roman" w:hAnsi="Arial" w:cs="Arial"/>
          <w:color w:val="000000"/>
        </w:rPr>
      </w:pPr>
    </w:p>
    <w:p>
      <w:pPr>
        <w:widowControl w:val="0"/>
        <w:autoSpaceDE w:val="0"/>
        <w:autoSpaceDN w:val="0"/>
        <w:adjustRightInd w:val="0"/>
        <w:spacing w:after="0" w:line="240" w:lineRule="auto"/>
        <w:jc w:val="both"/>
        <w:rPr>
          <w:rFonts w:ascii="Arial" w:eastAsia="Times New Roman" w:hAnsi="Arial" w:cs="Arial"/>
          <w:color w:val="000000"/>
        </w:rPr>
      </w:pPr>
      <w:r>
        <w:rPr>
          <w:rFonts w:ascii="Arial" w:eastAsia="Times New Roman" w:hAnsi="Arial" w:cs="Arial"/>
          <w:color w:val="000000"/>
        </w:rPr>
        <w:t>2. If after applying the formulas of 1 a, b, c or d the tie still exists, the results of all the games played by the teams tied in the following order.</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a. Most total wins.</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b. Differential — Subtracting goals scored against from goals scored in these games, the positions being determined in order of the greatest surplus.</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c. Quotient — Dividing the goals scored in these games by the goals scored against, the positions being determined in order of the greatest quotient. A quotient involving dividing by zero (0) has higher standing than a quotient from dividing by any number other than zero. Where two or more teams have no goals against and the quotient tiebreaker is required, the teams shall be ranked high to low in descending order of “goals for.”</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d. Most periods won — In the games played by each tied team, points will be awarded for each regulation period won (2 points) and for each regulation period tied (1 point). Positions shall be in the order of highest point total.</w:t>
      </w:r>
    </w:p>
    <w:p>
      <w:pPr>
        <w:widowControl w:val="0"/>
        <w:autoSpaceDE w:val="0"/>
        <w:autoSpaceDN w:val="0"/>
        <w:adjustRightInd w:val="0"/>
        <w:spacing w:after="0" w:line="240" w:lineRule="auto"/>
        <w:ind w:left="720"/>
        <w:jc w:val="both"/>
        <w:rPr>
          <w:rFonts w:ascii="Arial" w:eastAsia="Times New Roman" w:hAnsi="Arial" w:cs="Arial"/>
          <w:color w:val="000000"/>
        </w:rPr>
      </w:pPr>
      <w:r>
        <w:rPr>
          <w:rFonts w:ascii="Arial" w:eastAsia="Times New Roman" w:hAnsi="Arial" w:cs="Arial"/>
          <w:color w:val="000000"/>
        </w:rPr>
        <w:t>e. Quickest first goal — The team that scored the quickest goal in their preliminary round games shall be ranked highest.</w:t>
      </w:r>
    </w:p>
    <w:p>
      <w:pPr>
        <w:widowControl w:val="0"/>
        <w:autoSpaceDE w:val="0"/>
        <w:autoSpaceDN w:val="0"/>
        <w:adjustRightInd w:val="0"/>
        <w:spacing w:after="0" w:line="240" w:lineRule="auto"/>
        <w:jc w:val="both"/>
        <w:rPr>
          <w:rFonts w:ascii="Arial" w:eastAsia="Times New Roman" w:hAnsi="Arial" w:cs="Arial"/>
          <w:color w:val="000000"/>
          <w:sz w:val="16"/>
          <w:szCs w:val="16"/>
        </w:rPr>
      </w:pPr>
    </w:p>
    <w:p>
      <w:pPr>
        <w:widowControl w:val="0"/>
        <w:autoSpaceDE w:val="0"/>
        <w:autoSpaceDN w:val="0"/>
        <w:adjustRightInd w:val="0"/>
        <w:spacing w:after="0" w:line="240" w:lineRule="auto"/>
        <w:jc w:val="both"/>
        <w:rPr>
          <w:rFonts w:ascii="Arial" w:eastAsia="Times New Roman" w:hAnsi="Arial" w:cs="Arial"/>
          <w:color w:val="000000"/>
        </w:rPr>
      </w:pPr>
      <w:r>
        <w:rPr>
          <w:rFonts w:ascii="Arial" w:eastAsia="Times New Roman" w:hAnsi="Arial" w:cs="Arial"/>
          <w:color w:val="000000"/>
        </w:rPr>
        <w:t>3. If the above procedure does not break the tie, the teams shall use a shootout procedure as previously described.</w:t>
      </w:r>
    </w:p>
    <w:p>
      <w:pPr>
        <w:widowControl w:val="0"/>
        <w:autoSpaceDE w:val="0"/>
        <w:autoSpaceDN w:val="0"/>
        <w:adjustRightInd w:val="0"/>
        <w:spacing w:after="0" w:line="240" w:lineRule="auto"/>
        <w:jc w:val="both"/>
        <w:rPr>
          <w:rFonts w:ascii="Arial" w:eastAsia="Times New Roman" w:hAnsi="Arial" w:cs="Arial"/>
          <w:color w:val="000000"/>
          <w:sz w:val="16"/>
          <w:szCs w:val="16"/>
        </w:rPr>
      </w:pPr>
    </w:p>
    <w:p>
      <w:pPr>
        <w:widowControl w:val="0"/>
        <w:spacing w:after="0" w:line="240" w:lineRule="auto"/>
        <w:jc w:val="both"/>
        <w:rPr>
          <w:rFonts w:ascii="Arial" w:eastAsia="Times New Roman" w:hAnsi="Arial" w:cs="Arial"/>
          <w:i/>
          <w:iCs/>
          <w:color w:val="000000"/>
        </w:rPr>
      </w:pPr>
      <w:r>
        <w:rPr>
          <w:rFonts w:ascii="Arial" w:eastAsia="Times New Roman" w:hAnsi="Arial" w:cs="Arial"/>
          <w:b/>
          <w:bCs/>
          <w:i/>
          <w:iCs/>
          <w:color w:val="000000"/>
        </w:rPr>
        <w:t xml:space="preserve">Note: </w:t>
      </w:r>
      <w:r>
        <w:rPr>
          <w:rFonts w:ascii="Arial" w:eastAsia="Times New Roman" w:hAnsi="Arial" w:cs="Arial"/>
          <w:i/>
          <w:iCs/>
          <w:color w:val="000000"/>
        </w:rPr>
        <w:t>Forfeits - If a team forfeits any of its games, and becomes involved in any tie-breaking formula to determine its eligibility to advance to the next level of play, the team forfeits all games in the round robin play and the games are recorded as 1-0 victories</w:t>
      </w:r>
    </w:p>
    <w:p>
      <w:pPr>
        <w:widowControl w:val="0"/>
        <w:spacing w:after="0" w:line="240" w:lineRule="auto"/>
        <w:jc w:val="both"/>
        <w:rPr>
          <w:rFonts w:ascii="Arial" w:eastAsia="Times New Roman" w:hAnsi="Arial" w:cs="Arial"/>
          <w:i/>
          <w:iCs/>
          <w:color w:val="000000"/>
        </w:rPr>
      </w:pPr>
    </w:p>
    <w:p>
      <w:pPr>
        <w:widowControl w:val="0"/>
        <w:spacing w:after="0" w:line="240" w:lineRule="auto"/>
        <w:jc w:val="both"/>
        <w:rPr>
          <w:rFonts w:ascii="Arial" w:eastAsia="Times New Roman" w:hAnsi="Arial" w:cs="Arial"/>
          <w:i/>
          <w:iCs/>
          <w:color w:val="000000"/>
        </w:rPr>
      </w:pPr>
    </w:p>
    <w:p>
      <w:pPr>
        <w:widowControl w:val="0"/>
        <w:spacing w:after="0" w:line="240" w:lineRule="auto"/>
        <w:jc w:val="both"/>
        <w:rPr>
          <w:rFonts w:ascii="Arial" w:eastAsia="Times New Roman" w:hAnsi="Arial" w:cs="Tahoma"/>
          <w:b/>
          <w:bCs/>
          <w:szCs w:val="21"/>
          <w:u w:val="single"/>
        </w:rPr>
      </w:pPr>
      <w:r>
        <w:rPr>
          <w:rFonts w:ascii="Arial" w:eastAsia="Times New Roman" w:hAnsi="Arial" w:cs="Tahoma"/>
          <w:b/>
          <w:bCs/>
          <w:szCs w:val="21"/>
          <w:u w:val="single"/>
        </w:rPr>
        <w:t>Semi- Finals and Championships</w:t>
      </w:r>
    </w:p>
    <w:p>
      <w:pPr>
        <w:widowControl w:val="0"/>
        <w:spacing w:after="0" w:line="240" w:lineRule="auto"/>
        <w:jc w:val="both"/>
        <w:rPr>
          <w:rFonts w:ascii="Arial" w:eastAsia="Times New Roman" w:hAnsi="Arial" w:cs="Tahoma"/>
          <w:b/>
          <w:bCs/>
          <w:szCs w:val="21"/>
          <w:u w:val="single"/>
        </w:rPr>
      </w:pPr>
    </w:p>
    <w:p>
      <w:pPr>
        <w:widowControl w:val="0"/>
        <w:spacing w:after="0" w:line="240" w:lineRule="auto"/>
        <w:jc w:val="both"/>
        <w:rPr>
          <w:rFonts w:ascii="Arial" w:eastAsia="Times New Roman" w:hAnsi="Arial" w:cs="Tahoma"/>
          <w:bCs/>
          <w:szCs w:val="21"/>
        </w:rPr>
      </w:pPr>
      <w:r>
        <w:rPr>
          <w:rFonts w:ascii="Arial" w:eastAsia="Times New Roman" w:hAnsi="Arial" w:cs="Tahoma"/>
          <w:bCs/>
          <w:szCs w:val="21"/>
        </w:rPr>
        <w:t>Period time and Resurfacing will remain as round robin play. Each team will receive one time out in the regulation periods and one within the overtime (s), not per OT.</w:t>
      </w:r>
    </w:p>
    <w:p>
      <w:pPr>
        <w:widowControl w:val="0"/>
        <w:spacing w:after="0" w:line="240" w:lineRule="auto"/>
        <w:jc w:val="both"/>
        <w:rPr>
          <w:rFonts w:ascii="Arial" w:eastAsia="Times New Roman" w:hAnsi="Arial" w:cs="Tahoma"/>
          <w:bCs/>
          <w:szCs w:val="21"/>
        </w:rPr>
      </w:pPr>
      <w:r>
        <w:rPr>
          <w:rFonts w:ascii="Arial" w:eastAsia="Times New Roman" w:hAnsi="Arial" w:cs="Tahoma"/>
          <w:bCs/>
          <w:szCs w:val="21"/>
        </w:rPr>
        <w:t xml:space="preserve">If tied at end of semi-final, </w:t>
      </w:r>
    </w:p>
    <w:p>
      <w:pPr>
        <w:widowControl w:val="0"/>
        <w:numPr>
          <w:ilvl w:val="0"/>
          <w:numId w:val="2"/>
        </w:numPr>
        <w:spacing w:after="0" w:line="240" w:lineRule="auto"/>
        <w:jc w:val="both"/>
        <w:rPr>
          <w:rFonts w:ascii="Arial" w:eastAsia="Times New Roman" w:hAnsi="Arial" w:cs="Tahoma"/>
          <w:bCs/>
          <w:szCs w:val="21"/>
        </w:rPr>
      </w:pPr>
      <w:r>
        <w:rPr>
          <w:rFonts w:ascii="Arial" w:eastAsia="Times New Roman" w:hAnsi="Arial" w:cs="Tahoma"/>
          <w:bCs/>
          <w:szCs w:val="21"/>
        </w:rPr>
        <w:t xml:space="preserve">There will be a 5 minute break; teams will remain at the same ends as the 2nd period, teams will play a 10 minute sudden death period. </w:t>
      </w:r>
    </w:p>
    <w:p>
      <w:pPr>
        <w:widowControl w:val="0"/>
        <w:numPr>
          <w:ilvl w:val="0"/>
          <w:numId w:val="2"/>
        </w:numPr>
        <w:spacing w:after="0" w:line="240" w:lineRule="auto"/>
        <w:jc w:val="both"/>
        <w:rPr>
          <w:rFonts w:ascii="Arial" w:eastAsia="Times New Roman" w:hAnsi="Arial" w:cs="Tahoma"/>
          <w:bCs/>
          <w:szCs w:val="21"/>
        </w:rPr>
      </w:pPr>
      <w:r>
        <w:rPr>
          <w:rFonts w:ascii="Arial" w:eastAsia="Times New Roman" w:hAnsi="Arial" w:cs="Tahoma"/>
          <w:bCs/>
          <w:szCs w:val="21"/>
        </w:rPr>
        <w:t>If teams are still tied after 1</w:t>
      </w:r>
      <w:r>
        <w:rPr>
          <w:rFonts w:ascii="Arial" w:eastAsia="Times New Roman" w:hAnsi="Arial" w:cs="Tahoma"/>
          <w:bCs/>
          <w:szCs w:val="21"/>
          <w:vertAlign w:val="superscript"/>
        </w:rPr>
        <w:t>st</w:t>
      </w:r>
      <w:r>
        <w:rPr>
          <w:rFonts w:ascii="Arial" w:eastAsia="Times New Roman" w:hAnsi="Arial" w:cs="Tahoma"/>
          <w:bCs/>
          <w:szCs w:val="21"/>
        </w:rPr>
        <w:t xml:space="preserve"> OT, ice surface will be done and teams will play a 10 min. sudden death period. </w:t>
      </w:r>
    </w:p>
    <w:p>
      <w:pPr>
        <w:widowControl w:val="0"/>
        <w:numPr>
          <w:ilvl w:val="0"/>
          <w:numId w:val="2"/>
        </w:numPr>
        <w:spacing w:after="0" w:line="240" w:lineRule="auto"/>
        <w:jc w:val="both"/>
        <w:rPr>
          <w:rFonts w:ascii="Arial" w:eastAsia="Times New Roman" w:hAnsi="Arial" w:cs="Tahoma"/>
          <w:bCs/>
          <w:szCs w:val="21"/>
        </w:rPr>
      </w:pPr>
      <w:r>
        <w:rPr>
          <w:rFonts w:ascii="Arial" w:eastAsia="Times New Roman" w:hAnsi="Arial" w:cs="Tahoma"/>
          <w:bCs/>
          <w:szCs w:val="21"/>
        </w:rPr>
        <w:t>If teams are still tied after 2</w:t>
      </w:r>
      <w:r>
        <w:rPr>
          <w:rFonts w:ascii="Arial" w:eastAsia="Times New Roman" w:hAnsi="Arial" w:cs="Tahoma"/>
          <w:bCs/>
          <w:szCs w:val="21"/>
          <w:vertAlign w:val="superscript"/>
        </w:rPr>
        <w:t>nd</w:t>
      </w:r>
      <w:r>
        <w:rPr>
          <w:rFonts w:ascii="Arial" w:eastAsia="Times New Roman" w:hAnsi="Arial" w:cs="Tahoma"/>
          <w:bCs/>
          <w:szCs w:val="21"/>
        </w:rPr>
        <w:t xml:space="preserve"> OT, teams will receive a 5 minute break and play a 3</w:t>
      </w:r>
      <w:r>
        <w:rPr>
          <w:rFonts w:ascii="Arial" w:eastAsia="Times New Roman" w:hAnsi="Arial" w:cs="Tahoma"/>
          <w:bCs/>
          <w:szCs w:val="21"/>
          <w:vertAlign w:val="superscript"/>
        </w:rPr>
        <w:t>rd</w:t>
      </w:r>
      <w:r>
        <w:rPr>
          <w:rFonts w:ascii="Arial" w:eastAsia="Times New Roman" w:hAnsi="Arial" w:cs="Tahoma"/>
          <w:bCs/>
          <w:szCs w:val="21"/>
        </w:rPr>
        <w:t xml:space="preserve"> overtime 10 minute period. </w:t>
      </w:r>
    </w:p>
    <w:p>
      <w:pPr>
        <w:widowControl w:val="0"/>
        <w:numPr>
          <w:ilvl w:val="0"/>
          <w:numId w:val="2"/>
        </w:numPr>
        <w:spacing w:after="0" w:line="240" w:lineRule="auto"/>
        <w:jc w:val="both"/>
        <w:rPr>
          <w:rFonts w:ascii="Arial" w:eastAsia="Times New Roman" w:hAnsi="Arial" w:cs="Tahoma"/>
          <w:bCs/>
          <w:szCs w:val="21"/>
        </w:rPr>
      </w:pPr>
      <w:r>
        <w:rPr>
          <w:rFonts w:ascii="Arial" w:eastAsia="Times New Roman" w:hAnsi="Arial" w:cs="Tahoma"/>
          <w:bCs/>
          <w:szCs w:val="21"/>
        </w:rPr>
        <w:t>If teams are still tied after 3</w:t>
      </w:r>
      <w:r>
        <w:rPr>
          <w:rFonts w:ascii="Arial" w:eastAsia="Times New Roman" w:hAnsi="Arial" w:cs="Tahoma"/>
          <w:bCs/>
          <w:szCs w:val="21"/>
          <w:vertAlign w:val="superscript"/>
        </w:rPr>
        <w:t>rd</w:t>
      </w:r>
      <w:r>
        <w:rPr>
          <w:rFonts w:ascii="Arial" w:eastAsia="Times New Roman" w:hAnsi="Arial" w:cs="Tahoma"/>
          <w:bCs/>
          <w:szCs w:val="21"/>
        </w:rPr>
        <w:t xml:space="preserve"> overtime, repeat 2 and 3 until a team wins.</w:t>
      </w:r>
    </w:p>
    <w:p>
      <w:pPr>
        <w:widowControl w:val="0"/>
        <w:spacing w:after="0" w:line="240" w:lineRule="auto"/>
        <w:ind w:left="360"/>
        <w:jc w:val="both"/>
        <w:rPr>
          <w:rFonts w:ascii="Arial" w:eastAsia="Times New Roman" w:hAnsi="Arial" w:cs="Arial"/>
          <w:i/>
          <w:iCs/>
          <w:szCs w:val="18"/>
        </w:rPr>
      </w:pPr>
    </w:p>
    <w:p>
      <w:pPr>
        <w:rPr>
          <w:rFonts w:ascii="Arial" w:eastAsia="Times New Roman" w:hAnsi="Arial" w:cs="Arial"/>
          <w:i/>
          <w:iCs/>
          <w:szCs w:val="18"/>
        </w:rPr>
      </w:pPr>
      <w:r>
        <w:rPr>
          <w:rFonts w:ascii="Arial" w:eastAsia="Times New Roman" w:hAnsi="Arial" w:cs="Arial"/>
          <w:i/>
          <w:iCs/>
          <w:szCs w:val="18"/>
        </w:rPr>
        <w:br w:type="page"/>
      </w:r>
    </w:p>
    <w:p>
      <w:pPr>
        <w:widowControl w:val="0"/>
        <w:spacing w:after="0" w:line="240" w:lineRule="auto"/>
        <w:ind w:left="360"/>
        <w:rPr>
          <w:rFonts w:ascii="Times New Roman" w:eastAsia="Times New Roman" w:hAnsi="Times New Roman" w:cs="Times New Roman"/>
          <w:sz w:val="24"/>
          <w:szCs w:val="24"/>
        </w:rPr>
      </w:pPr>
    </w:p>
    <w:p>
      <w:pPr>
        <w:widowControl w:val="0"/>
        <w:spacing w:after="0" w:line="240" w:lineRule="auto"/>
        <w:jc w:val="center"/>
        <w:rPr>
          <w:rFonts w:ascii="Arial" w:eastAsia="Times New Roman" w:hAnsi="Arial" w:cs="Arial"/>
          <w:b/>
          <w:bCs/>
          <w:sz w:val="16"/>
          <w:szCs w:val="16"/>
          <w:highlight w:val="yellow"/>
          <w:u w:val="single"/>
        </w:rPr>
      </w:pPr>
    </w:p>
    <w:tbl>
      <w:tblPr>
        <w:tblW w:w="975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4"/>
        <w:gridCol w:w="1750"/>
        <w:gridCol w:w="1862"/>
        <w:gridCol w:w="933"/>
        <w:gridCol w:w="656"/>
        <w:gridCol w:w="90"/>
        <w:gridCol w:w="1980"/>
        <w:gridCol w:w="203"/>
        <w:gridCol w:w="2070"/>
        <w:gridCol w:w="104"/>
      </w:tblGrid>
      <w:tr>
        <w:trPr>
          <w:gridBefore w:val="1"/>
          <w:wBefore w:w="104" w:type="dxa"/>
          <w:trHeight w:val="270"/>
          <w:jc w:val="center"/>
        </w:trPr>
        <w:tc>
          <w:tcPr>
            <w:tcW w:w="9648" w:type="dxa"/>
            <w:gridSpan w:val="9"/>
            <w:shd w:val="clear" w:color="auto" w:fill="auto"/>
            <w:noWrap/>
            <w:vAlign w:val="bottom"/>
            <w:hideMark/>
          </w:tcPr>
          <w:p>
            <w:pPr>
              <w:spacing w:after="0" w:line="240" w:lineRule="auto"/>
              <w:ind w:left="-106"/>
              <w:jc w:val="center"/>
              <w:rPr>
                <w:rFonts w:ascii="Arial" w:eastAsia="Times New Roman" w:hAnsi="Arial" w:cs="Arial"/>
                <w:b/>
                <w:bCs/>
                <w:sz w:val="20"/>
                <w:szCs w:val="20"/>
              </w:rPr>
            </w:pPr>
            <w:r>
              <w:rPr>
                <w:rFonts w:ascii="Arial" w:eastAsia="Times New Roman" w:hAnsi="Arial" w:cs="Arial"/>
                <w:b/>
                <w:bCs/>
                <w:sz w:val="32"/>
                <w:szCs w:val="32"/>
              </w:rPr>
              <w:t>New England District</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widowControl w:val="0"/>
              <w:spacing w:after="0" w:line="240" w:lineRule="auto"/>
              <w:jc w:val="center"/>
              <w:rPr>
                <w:rFonts w:ascii="Tahoma" w:eastAsia="Times New Roman" w:hAnsi="Tahoma" w:cs="Tahoma"/>
                <w:b/>
                <w:bCs/>
                <w:color w:val="000000"/>
                <w:sz w:val="24"/>
                <w:szCs w:val="28"/>
              </w:rPr>
            </w:pPr>
            <w:r>
              <w:rPr>
                <w:rFonts w:ascii="Tahoma" w:eastAsia="Times New Roman" w:hAnsi="Tahoma" w:cs="Tahoma"/>
                <w:b/>
                <w:bCs/>
                <w:color w:val="000000"/>
                <w:sz w:val="24"/>
                <w:szCs w:val="28"/>
              </w:rPr>
              <w:t>15O Divisions &amp; Schedule</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350"/>
        </w:trPr>
        <w:tc>
          <w:tcPr>
            <w:tcW w:w="4649" w:type="dxa"/>
            <w:gridSpan w:val="4"/>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American Division</w:t>
            </w:r>
          </w:p>
        </w:tc>
        <w:tc>
          <w:tcPr>
            <w:tcW w:w="4999" w:type="dxa"/>
            <w:gridSpan w:val="5"/>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National Division</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323"/>
        </w:trPr>
        <w:tc>
          <w:tcPr>
            <w:tcW w:w="4649" w:type="dxa"/>
            <w:gridSpan w:val="4"/>
            <w:vAlign w:val="center"/>
          </w:tcPr>
          <w:p>
            <w:pPr>
              <w:widowControl w:val="0"/>
              <w:spacing w:after="108" w:line="240" w:lineRule="auto"/>
              <w:ind w:firstLine="210"/>
              <w:jc w:val="center"/>
              <w:rPr>
                <w:rFonts w:ascii="Tahoma" w:eastAsia="Times New Roman" w:hAnsi="Tahoma" w:cs="Tahoma"/>
                <w:sz w:val="21"/>
                <w:szCs w:val="21"/>
              </w:rPr>
            </w:pPr>
            <w:r>
              <w:rPr>
                <w:rFonts w:ascii="Tahoma" w:eastAsia="Times New Roman" w:hAnsi="Tahoma" w:cs="Tahoma"/>
                <w:sz w:val="21"/>
                <w:szCs w:val="21"/>
              </w:rPr>
              <w:t>Connecticut 1 - Wallingford</w:t>
            </w:r>
          </w:p>
        </w:tc>
        <w:tc>
          <w:tcPr>
            <w:tcW w:w="4999" w:type="dxa"/>
            <w:gridSpan w:val="5"/>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New Hampshire 1 – Seacoast Spartans</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50"/>
        </w:trPr>
        <w:tc>
          <w:tcPr>
            <w:tcW w:w="4649" w:type="dxa"/>
            <w:gridSpan w:val="4"/>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Connecticut 2 - Mid Fairfield</w:t>
            </w:r>
          </w:p>
        </w:tc>
        <w:tc>
          <w:tcPr>
            <w:tcW w:w="4999" w:type="dxa"/>
            <w:gridSpan w:val="5"/>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New Hampshire 2 – Northern Cyclones</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50"/>
        </w:trPr>
        <w:tc>
          <w:tcPr>
            <w:tcW w:w="4649" w:type="dxa"/>
            <w:gridSpan w:val="4"/>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Connecticut 3 – Junior Bulldogs</w:t>
            </w:r>
          </w:p>
        </w:tc>
        <w:tc>
          <w:tcPr>
            <w:tcW w:w="4999" w:type="dxa"/>
            <w:gridSpan w:val="5"/>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Rhode Island – RI Saints M</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Friday, 11/8/19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Game #</w:t>
            </w:r>
          </w:p>
        </w:tc>
        <w:tc>
          <w:tcPr>
            <w:tcW w:w="1862" w:type="dxa"/>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Time</w:t>
            </w:r>
          </w:p>
        </w:tc>
        <w:tc>
          <w:tcPr>
            <w:tcW w:w="1589" w:type="dxa"/>
            <w:gridSpan w:val="2"/>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Rink</w:t>
            </w:r>
          </w:p>
        </w:tc>
        <w:tc>
          <w:tcPr>
            <w:tcW w:w="2273" w:type="dxa"/>
            <w:gridSpan w:val="3"/>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Home Team</w:t>
            </w:r>
          </w:p>
        </w:tc>
        <w:tc>
          <w:tcPr>
            <w:tcW w:w="2070" w:type="dxa"/>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Away Team</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2:10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2</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2:30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6</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440"/>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3</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2:30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8</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keepNext/>
              <w:widowControl w:val="0"/>
              <w:spacing w:after="0" w:line="240" w:lineRule="auto"/>
              <w:jc w:val="center"/>
              <w:outlineLvl w:val="6"/>
              <w:rPr>
                <w:rFonts w:ascii="Tahoma" w:eastAsia="Times New Roman" w:hAnsi="Tahoma" w:cs="Tahoma"/>
                <w:b/>
                <w:bCs/>
                <w:color w:val="000000"/>
                <w:sz w:val="24"/>
              </w:rPr>
            </w:pPr>
            <w:r>
              <w:rPr>
                <w:rFonts w:ascii="Tahoma" w:eastAsia="Times New Roman" w:hAnsi="Tahoma" w:cs="Tahoma"/>
                <w:b/>
                <w:bCs/>
                <w:color w:val="000000"/>
                <w:sz w:val="24"/>
              </w:rPr>
              <w:t>Saturday, 11/9/19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4</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7:20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1</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5</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7:30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6</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7:30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4</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7</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2:40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8</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2:40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8</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9</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3:40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7</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Sunday, 11/10/19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10</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8:00 AM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1</w:t>
            </w:r>
          </w:p>
        </w:tc>
        <w:tc>
          <w:tcPr>
            <w:tcW w:w="1980"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 Seed</w:t>
            </w:r>
          </w:p>
        </w:tc>
        <w:tc>
          <w:tcPr>
            <w:tcW w:w="2273"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#4 Seed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11</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8:00 AM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1980"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#2 Seed</w:t>
            </w:r>
          </w:p>
        </w:tc>
        <w:tc>
          <w:tcPr>
            <w:tcW w:w="2273"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#3 Seed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12</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2:00 PM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4253" w:type="dxa"/>
            <w:gridSpan w:val="3"/>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Championship Game</w:t>
            </w:r>
          </w:p>
        </w:tc>
      </w:tr>
    </w:tbl>
    <w:p>
      <w:pPr>
        <w:widowControl w:val="0"/>
        <w:spacing w:after="0" w:line="240" w:lineRule="auto"/>
        <w:rPr>
          <w:rFonts w:ascii="Times New Roman" w:eastAsia="Times New Roman" w:hAnsi="Times New Roman" w:cs="Times New Roman"/>
          <w:sz w:val="24"/>
          <w:szCs w:val="24"/>
        </w:rPr>
      </w:pP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widowControl w:val="0"/>
        <w:spacing w:after="0" w:line="240" w:lineRule="auto"/>
        <w:jc w:val="center"/>
        <w:rPr>
          <w:rFonts w:ascii="Times New Roman" w:eastAsia="Times New Roman" w:hAnsi="Times New Roman" w:cs="Times New Roman"/>
          <w:sz w:val="24"/>
          <w:szCs w:val="24"/>
        </w:rPr>
      </w:pPr>
      <w:r>
        <w:rPr>
          <w:noProof/>
        </w:rPr>
        <w:drawing>
          <wp:inline distT="0" distB="0" distL="0" distR="0">
            <wp:extent cx="5943600" cy="7668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68895"/>
                    </a:xfrm>
                    <a:prstGeom prst="rect">
                      <a:avLst/>
                    </a:prstGeom>
                  </pic:spPr>
                </pic:pic>
              </a:graphicData>
            </a:graphic>
          </wp:inline>
        </w:drawing>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widowControl w:val="0"/>
        <w:spacing w:after="0" w:line="240" w:lineRule="auto"/>
        <w:jc w:val="center"/>
        <w:rPr>
          <w:rFonts w:ascii="Times New Roman" w:eastAsia="Times New Roman" w:hAnsi="Times New Roman" w:cs="Times New Roman"/>
          <w:sz w:val="24"/>
          <w:szCs w:val="24"/>
        </w:rPr>
      </w:pPr>
      <w:r>
        <w:rPr>
          <w:noProof/>
        </w:rPr>
        <w:drawing>
          <wp:inline distT="0" distB="0" distL="0" distR="0">
            <wp:extent cx="5943600" cy="72885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288530"/>
                    </a:xfrm>
                    <a:prstGeom prst="rect">
                      <a:avLst/>
                    </a:prstGeom>
                  </pic:spPr>
                </pic:pic>
              </a:graphicData>
            </a:graphic>
          </wp:inline>
        </w:drawing>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widowControl w:val="0"/>
        <w:spacing w:after="0" w:line="240" w:lineRule="auto"/>
        <w:jc w:val="center"/>
        <w:rPr>
          <w:rFonts w:ascii="Times New Roman" w:eastAsia="Times New Roman" w:hAnsi="Times New Roman" w:cs="Times New Roman"/>
          <w:sz w:val="24"/>
          <w:szCs w:val="24"/>
        </w:rPr>
      </w:pPr>
      <w:r>
        <w:rPr>
          <w:noProof/>
        </w:rPr>
        <w:drawing>
          <wp:inline distT="0" distB="0" distL="0" distR="0">
            <wp:extent cx="5943600" cy="7517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517765"/>
                    </a:xfrm>
                    <a:prstGeom prst="rect">
                      <a:avLst/>
                    </a:prstGeom>
                  </pic:spPr>
                </pic:pic>
              </a:graphicData>
            </a:graphic>
          </wp:inline>
        </w:drawing>
      </w:r>
    </w:p>
    <w:p>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1107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070"/>
      </w:tblGrid>
      <w:tr>
        <w:trPr>
          <w:trHeight w:val="270"/>
          <w:jc w:val="center"/>
        </w:trPr>
        <w:tc>
          <w:tcPr>
            <w:tcW w:w="11070" w:type="dxa"/>
            <w:tcBorders>
              <w:top w:val="single" w:sz="6" w:space="0" w:color="auto"/>
              <w:left w:val="nil"/>
              <w:bottom w:val="single" w:sz="6" w:space="0" w:color="auto"/>
              <w:right w:val="nil"/>
            </w:tcBorders>
            <w:shd w:val="clear" w:color="auto" w:fill="auto"/>
            <w:noWrap/>
            <w:vAlign w:val="bottom"/>
          </w:tcPr>
          <w:tbl>
            <w:tblPr>
              <w:tblW w:w="1020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59"/>
              <w:gridCol w:w="1854"/>
              <w:gridCol w:w="1862"/>
              <w:gridCol w:w="933"/>
              <w:gridCol w:w="656"/>
              <w:gridCol w:w="90"/>
              <w:gridCol w:w="1980"/>
              <w:gridCol w:w="203"/>
              <w:gridCol w:w="2002"/>
              <w:gridCol w:w="68"/>
            </w:tblGrid>
            <w:tr>
              <w:trPr>
                <w:gridAfter w:val="1"/>
                <w:wAfter w:w="68" w:type="dxa"/>
                <w:trHeight w:val="270"/>
                <w:jc w:val="center"/>
              </w:trPr>
              <w:tc>
                <w:tcPr>
                  <w:tcW w:w="10139" w:type="dxa"/>
                  <w:gridSpan w:val="9"/>
                  <w:shd w:val="clear" w:color="auto" w:fill="auto"/>
                  <w:noWrap/>
                  <w:vAlign w:val="bottom"/>
                  <w:hideMark/>
                </w:tcPr>
                <w:bookmarkEnd w:id="0"/>
                <w:bookmarkEnd w:id="1"/>
                <w:p>
                  <w:pPr>
                    <w:spacing w:after="0" w:line="240" w:lineRule="auto"/>
                    <w:jc w:val="center"/>
                    <w:rPr>
                      <w:rFonts w:ascii="Arial" w:eastAsia="Times New Roman" w:hAnsi="Arial" w:cs="Arial"/>
                      <w:b/>
                      <w:bCs/>
                      <w:sz w:val="20"/>
                      <w:szCs w:val="20"/>
                    </w:rPr>
                  </w:pPr>
                  <w:r>
                    <w:rPr>
                      <w:rFonts w:ascii="Arial" w:eastAsia="Times New Roman" w:hAnsi="Arial" w:cs="Arial"/>
                      <w:b/>
                      <w:bCs/>
                      <w:sz w:val="32"/>
                      <w:szCs w:val="32"/>
                    </w:rPr>
                    <w:t>New England District</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9648" w:type="dxa"/>
                  <w:gridSpan w:val="9"/>
                </w:tcPr>
                <w:p>
                  <w:pPr>
                    <w:widowControl w:val="0"/>
                    <w:spacing w:after="0" w:line="240" w:lineRule="auto"/>
                    <w:jc w:val="center"/>
                    <w:rPr>
                      <w:rFonts w:ascii="Tahoma" w:eastAsia="Times New Roman" w:hAnsi="Tahoma" w:cs="Tahoma"/>
                      <w:b/>
                      <w:bCs/>
                      <w:color w:val="000000"/>
                      <w:sz w:val="24"/>
                      <w:szCs w:val="28"/>
                    </w:rPr>
                  </w:pPr>
                  <w:r>
                    <w:rPr>
                      <w:rFonts w:ascii="Tahoma" w:eastAsia="Times New Roman" w:hAnsi="Tahoma" w:cs="Tahoma"/>
                      <w:b/>
                      <w:bCs/>
                      <w:color w:val="000000"/>
                      <w:sz w:val="24"/>
                      <w:szCs w:val="28"/>
                    </w:rPr>
                    <w:t>16U Divisions &amp; Schedule</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350"/>
              </w:trPr>
              <w:tc>
                <w:tcPr>
                  <w:tcW w:w="4649" w:type="dxa"/>
                  <w:gridSpan w:val="3"/>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American Division</w:t>
                  </w:r>
                </w:p>
              </w:tc>
              <w:tc>
                <w:tcPr>
                  <w:tcW w:w="4999" w:type="dxa"/>
                  <w:gridSpan w:val="6"/>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National Division</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323"/>
              </w:trPr>
              <w:tc>
                <w:tcPr>
                  <w:tcW w:w="4649" w:type="dxa"/>
                  <w:gridSpan w:val="3"/>
                  <w:vAlign w:val="center"/>
                </w:tcPr>
                <w:p>
                  <w:pPr>
                    <w:widowControl w:val="0"/>
                    <w:spacing w:after="108" w:line="240" w:lineRule="auto"/>
                    <w:ind w:firstLine="210"/>
                    <w:jc w:val="center"/>
                    <w:rPr>
                      <w:rFonts w:ascii="Tahoma" w:eastAsia="Times New Roman" w:hAnsi="Tahoma" w:cs="Tahoma"/>
                      <w:sz w:val="21"/>
                      <w:szCs w:val="21"/>
                    </w:rPr>
                  </w:pPr>
                  <w:r>
                    <w:rPr>
                      <w:rFonts w:ascii="Tahoma" w:eastAsia="Times New Roman" w:hAnsi="Tahoma" w:cs="Tahoma"/>
                      <w:sz w:val="21"/>
                      <w:szCs w:val="21"/>
                    </w:rPr>
                    <w:t>Connecticut 1 – Wallingford</w:t>
                  </w:r>
                </w:p>
              </w:tc>
              <w:tc>
                <w:tcPr>
                  <w:tcW w:w="4999" w:type="dxa"/>
                  <w:gridSpan w:val="6"/>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Rhode Island 1 – RI Saints M</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50"/>
              </w:trPr>
              <w:tc>
                <w:tcPr>
                  <w:tcW w:w="4649" w:type="dxa"/>
                  <w:gridSpan w:val="3"/>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Connecticut 4 – East Haven</w:t>
                  </w:r>
                </w:p>
              </w:tc>
              <w:tc>
                <w:tcPr>
                  <w:tcW w:w="4999" w:type="dxa"/>
                  <w:gridSpan w:val="6"/>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New Hampshire 2 – Northern Cyclones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50"/>
              </w:trPr>
              <w:tc>
                <w:tcPr>
                  <w:tcW w:w="4649"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 – Northern Cyclones 2</w:t>
                  </w:r>
                </w:p>
              </w:tc>
              <w:tc>
                <w:tcPr>
                  <w:tcW w:w="4999" w:type="dxa"/>
                  <w:gridSpan w:val="6"/>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 – Mid Fairfield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50"/>
              </w:trPr>
              <w:tc>
                <w:tcPr>
                  <w:tcW w:w="4649" w:type="dxa"/>
                  <w:gridSpan w:val="3"/>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Rhode Island 2 – RI Hitmen</w:t>
                  </w:r>
                </w:p>
              </w:tc>
              <w:tc>
                <w:tcPr>
                  <w:tcW w:w="4999" w:type="dxa"/>
                  <w:gridSpan w:val="6"/>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Connecticut 3 – Junior Bulldogs</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9648" w:type="dxa"/>
                  <w:gridSpan w:val="9"/>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Friday, 11/8/19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Game #</w:t>
                  </w:r>
                </w:p>
              </w:tc>
              <w:tc>
                <w:tcPr>
                  <w:tcW w:w="1862" w:type="dxa"/>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Time</w:t>
                  </w:r>
                </w:p>
              </w:tc>
              <w:tc>
                <w:tcPr>
                  <w:tcW w:w="1589" w:type="dxa"/>
                  <w:gridSpan w:val="2"/>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Rink</w:t>
                  </w:r>
                </w:p>
              </w:tc>
              <w:tc>
                <w:tcPr>
                  <w:tcW w:w="2273" w:type="dxa"/>
                  <w:gridSpan w:val="3"/>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Home Team</w:t>
                  </w:r>
                </w:p>
              </w:tc>
              <w:tc>
                <w:tcPr>
                  <w:tcW w:w="2070" w:type="dxa"/>
                  <w:gridSpan w:val="2"/>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Away Team</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3:00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2</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3:00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5</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 2</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4</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440"/>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3</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4:00 PM</w:t>
                  </w:r>
                </w:p>
              </w:tc>
              <w:tc>
                <w:tcPr>
                  <w:tcW w:w="1589" w:type="dxa"/>
                  <w:gridSpan w:val="2"/>
                </w:tcPr>
                <w:p>
                  <w:pPr>
                    <w:widowControl w:val="0"/>
                    <w:spacing w:after="0" w:line="240" w:lineRule="auto"/>
                    <w:jc w:val="center"/>
                    <w:rPr>
                      <w:rFonts w:ascii="Tahoma" w:eastAsia="Times New Roman" w:hAnsi="Tahoma" w:cs="Tahoma"/>
                      <w:color w:val="000000"/>
                      <w:sz w:val="21"/>
                      <w:szCs w:val="21"/>
                    </w:rPr>
                  </w:pPr>
                  <w:r>
                    <w:rPr>
                      <w:rFonts w:ascii="Tahoma" w:eastAsia="Times New Roman" w:hAnsi="Tahoma" w:cs="Tahoma"/>
                      <w:color w:val="000000"/>
                      <w:sz w:val="21"/>
                      <w:szCs w:val="21"/>
                    </w:rPr>
                    <w:t>1</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 1</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Height w:val="440"/>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4</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4:10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9648" w:type="dxa"/>
                  <w:gridSpan w:val="9"/>
                </w:tcPr>
                <w:p>
                  <w:pPr>
                    <w:keepNext/>
                    <w:widowControl w:val="0"/>
                    <w:spacing w:after="0" w:line="240" w:lineRule="auto"/>
                    <w:jc w:val="center"/>
                    <w:outlineLvl w:val="6"/>
                    <w:rPr>
                      <w:rFonts w:ascii="Tahoma" w:eastAsia="Times New Roman" w:hAnsi="Tahoma" w:cs="Tahoma"/>
                      <w:b/>
                      <w:bCs/>
                      <w:color w:val="000000"/>
                      <w:sz w:val="24"/>
                    </w:rPr>
                  </w:pPr>
                  <w:r>
                    <w:rPr>
                      <w:rFonts w:ascii="Tahoma" w:eastAsia="Times New Roman" w:hAnsi="Tahoma" w:cs="Tahoma"/>
                      <w:b/>
                      <w:bCs/>
                      <w:color w:val="000000"/>
                      <w:sz w:val="24"/>
                    </w:rPr>
                    <w:t>Saturday, 11/9/19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5</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7:40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7</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4</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6</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8:10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5</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7</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8:10 AM</w:t>
                  </w:r>
                </w:p>
              </w:tc>
              <w:tc>
                <w:tcPr>
                  <w:tcW w:w="1589" w:type="dxa"/>
                  <w:gridSpan w:val="2"/>
                </w:tcPr>
                <w:p>
                  <w:pPr>
                    <w:widowControl w:val="0"/>
                    <w:spacing w:after="0" w:line="240" w:lineRule="auto"/>
                    <w:jc w:val="center"/>
                    <w:rPr>
                      <w:rFonts w:ascii="Tahoma" w:eastAsia="Times New Roman" w:hAnsi="Tahoma" w:cs="Tahoma"/>
                      <w:color w:val="000000"/>
                      <w:sz w:val="21"/>
                      <w:szCs w:val="21"/>
                    </w:rPr>
                  </w:pPr>
                  <w:r>
                    <w:rPr>
                      <w:rFonts w:ascii="Tahoma" w:eastAsia="Times New Roman" w:hAnsi="Tahoma" w:cs="Tahoma"/>
                      <w:color w:val="000000"/>
                      <w:sz w:val="21"/>
                      <w:szCs w:val="21"/>
                    </w:rPr>
                    <w:t>6</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8</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8:10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8</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9</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6:50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5</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10</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7:40 PM</w:t>
                  </w:r>
                </w:p>
              </w:tc>
              <w:tc>
                <w:tcPr>
                  <w:tcW w:w="1589" w:type="dxa"/>
                  <w:gridSpan w:val="2"/>
                </w:tcPr>
                <w:p>
                  <w:pPr>
                    <w:widowControl w:val="0"/>
                    <w:spacing w:after="0" w:line="240" w:lineRule="auto"/>
                    <w:jc w:val="center"/>
                    <w:rPr>
                      <w:rFonts w:ascii="Tahoma" w:eastAsia="Times New Roman" w:hAnsi="Tahoma" w:cs="Tahoma"/>
                      <w:color w:val="000000"/>
                      <w:sz w:val="21"/>
                      <w:szCs w:val="21"/>
                    </w:rPr>
                  </w:pPr>
                  <w:r>
                    <w:rPr>
                      <w:rFonts w:ascii="Tahoma" w:eastAsia="Times New Roman" w:hAnsi="Tahoma" w:cs="Tahoma"/>
                      <w:color w:val="000000"/>
                      <w:sz w:val="21"/>
                      <w:szCs w:val="21"/>
                    </w:rPr>
                    <w:t>7</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4</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11</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8:20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4</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 1</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12</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8:40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8</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c>
                <w:tcPr>
                  <w:tcW w:w="2070" w:type="dxa"/>
                  <w:gridSpan w:val="2"/>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9648" w:type="dxa"/>
                  <w:gridSpan w:val="9"/>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Sunday, 11/10/19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13</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10:30 AM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1</w:t>
                  </w:r>
                </w:p>
              </w:tc>
              <w:tc>
                <w:tcPr>
                  <w:tcW w:w="1980"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AM#1 Seed</w:t>
                  </w:r>
                </w:p>
              </w:tc>
              <w:tc>
                <w:tcPr>
                  <w:tcW w:w="2273" w:type="dxa"/>
                  <w:gridSpan w:val="3"/>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NA #2 Seed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14</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10:30 AM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1980"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NA #1 Seed</w:t>
                  </w:r>
                </w:p>
              </w:tc>
              <w:tc>
                <w:tcPr>
                  <w:tcW w:w="2273" w:type="dxa"/>
                  <w:gridSpan w:val="3"/>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NA #2 Seed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59" w:type="dxa"/>
              </w:trPr>
              <w:tc>
                <w:tcPr>
                  <w:tcW w:w="1854"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15</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4:20 PM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4253" w:type="dxa"/>
                  <w:gridSpan w:val="4"/>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Championship Game</w:t>
                  </w:r>
                </w:p>
              </w:tc>
            </w:tr>
          </w:tbl>
          <w:p>
            <w:pPr>
              <w:widowControl w:val="0"/>
              <w:spacing w:after="0" w:line="240" w:lineRule="auto"/>
              <w:rPr>
                <w:rFonts w:ascii="Times New Roman" w:eastAsia="Times New Roman" w:hAnsi="Times New Roman" w:cs="Times New Roman"/>
                <w:sz w:val="24"/>
                <w:szCs w:val="24"/>
              </w:rPr>
            </w:pPr>
          </w:p>
          <w:p>
            <w:pPr>
              <w:spacing w:after="0" w:line="240" w:lineRule="auto"/>
              <w:jc w:val="center"/>
              <w:rPr>
                <w:rFonts w:ascii="Arial" w:eastAsia="Times New Roman" w:hAnsi="Arial" w:cs="Arial"/>
                <w:b/>
                <w:bCs/>
                <w:sz w:val="32"/>
                <w:szCs w:val="32"/>
              </w:rPr>
            </w:pPr>
          </w:p>
        </w:tc>
      </w:tr>
    </w:tbl>
    <w:p>
      <w:pPr>
        <w:jc w:val="center"/>
        <w:rPr>
          <w:rFonts w:ascii="Times New Roman" w:eastAsia="Times New Roman" w:hAnsi="Times New Roman" w:cs="Times New Roman"/>
          <w:sz w:val="24"/>
          <w:szCs w:val="24"/>
        </w:rPr>
      </w:pP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jc w:val="center"/>
        <w:rPr>
          <w:rFonts w:ascii="Times New Roman" w:eastAsia="Times New Roman" w:hAnsi="Times New Roman" w:cs="Times New Roman"/>
          <w:sz w:val="24"/>
          <w:szCs w:val="24"/>
        </w:rPr>
      </w:pPr>
      <w:r>
        <w:rPr>
          <w:noProof/>
        </w:rPr>
        <w:drawing>
          <wp:inline distT="0" distB="0" distL="0" distR="0">
            <wp:extent cx="5943600" cy="760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07935"/>
                    </a:xfrm>
                    <a:prstGeom prst="rect">
                      <a:avLst/>
                    </a:prstGeom>
                  </pic:spPr>
                </pic:pic>
              </a:graphicData>
            </a:graphic>
          </wp:inline>
        </w:drawing>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jc w:val="center"/>
        <w:rPr>
          <w:rFonts w:ascii="Times New Roman" w:eastAsia="Times New Roman" w:hAnsi="Times New Roman" w:cs="Times New Roman"/>
          <w:sz w:val="24"/>
          <w:szCs w:val="24"/>
        </w:rPr>
      </w:pPr>
      <w:r>
        <w:rPr>
          <w:noProof/>
        </w:rPr>
        <w:drawing>
          <wp:inline distT="0" distB="0" distL="0" distR="0">
            <wp:extent cx="5943600" cy="762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26350"/>
                    </a:xfrm>
                    <a:prstGeom prst="rect">
                      <a:avLst/>
                    </a:prstGeom>
                  </pic:spPr>
                </pic:pic>
              </a:graphicData>
            </a:graphic>
          </wp:inline>
        </w:drawing>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jc w:val="center"/>
        <w:rPr>
          <w:rFonts w:ascii="Times New Roman" w:eastAsia="Times New Roman" w:hAnsi="Times New Roman" w:cs="Times New Roman"/>
          <w:sz w:val="24"/>
          <w:szCs w:val="24"/>
        </w:rPr>
      </w:pPr>
      <w:r>
        <w:rPr>
          <w:noProof/>
        </w:rPr>
        <w:drawing>
          <wp:inline distT="0" distB="0" distL="0" distR="0">
            <wp:extent cx="5943600" cy="7563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563485"/>
                    </a:xfrm>
                    <a:prstGeom prst="rect">
                      <a:avLst/>
                    </a:prstGeom>
                  </pic:spPr>
                </pic:pic>
              </a:graphicData>
            </a:graphic>
          </wp:inline>
        </w:drawing>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jc w:val="center"/>
        <w:rPr>
          <w:rFonts w:ascii="Times New Roman" w:eastAsia="Times New Roman" w:hAnsi="Times New Roman" w:cs="Times New Roman"/>
          <w:sz w:val="24"/>
          <w:szCs w:val="24"/>
        </w:rPr>
      </w:pPr>
      <w:r>
        <w:rPr>
          <w:noProof/>
        </w:rPr>
        <w:drawing>
          <wp:inline distT="0" distB="0" distL="0" distR="0">
            <wp:extent cx="5943600" cy="7579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579360"/>
                    </a:xfrm>
                    <a:prstGeom prst="rect">
                      <a:avLst/>
                    </a:prstGeom>
                  </pic:spPr>
                </pic:pic>
              </a:graphicData>
            </a:graphic>
          </wp:inline>
        </w:drawing>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widowControl w:val="0"/>
        <w:spacing w:after="0" w:line="240" w:lineRule="auto"/>
        <w:rPr>
          <w:rFonts w:ascii="Times New Roman" w:eastAsia="Times New Roman" w:hAnsi="Times New Roman" w:cs="Times New Roman"/>
          <w:sz w:val="24"/>
          <w:szCs w:val="24"/>
        </w:rPr>
      </w:pPr>
    </w:p>
    <w:tbl>
      <w:tblPr>
        <w:tblW w:w="975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4"/>
        <w:gridCol w:w="1750"/>
        <w:gridCol w:w="1862"/>
        <w:gridCol w:w="933"/>
        <w:gridCol w:w="656"/>
        <w:gridCol w:w="90"/>
        <w:gridCol w:w="1980"/>
        <w:gridCol w:w="203"/>
        <w:gridCol w:w="2070"/>
        <w:gridCol w:w="104"/>
      </w:tblGrid>
      <w:tr>
        <w:trPr>
          <w:gridBefore w:val="1"/>
          <w:wBefore w:w="104" w:type="dxa"/>
          <w:trHeight w:val="270"/>
          <w:jc w:val="center"/>
        </w:trPr>
        <w:tc>
          <w:tcPr>
            <w:tcW w:w="9648" w:type="dxa"/>
            <w:gridSpan w:val="9"/>
            <w:shd w:val="clear" w:color="auto" w:fill="auto"/>
            <w:noWrap/>
            <w:vAlign w:val="bottom"/>
            <w:hideMark/>
          </w:tcPr>
          <w:p>
            <w:pPr>
              <w:spacing w:after="0" w:line="240" w:lineRule="auto"/>
              <w:jc w:val="center"/>
              <w:rPr>
                <w:rFonts w:ascii="Arial" w:eastAsia="Times New Roman" w:hAnsi="Arial" w:cs="Arial"/>
                <w:b/>
                <w:bCs/>
                <w:sz w:val="20"/>
                <w:szCs w:val="20"/>
              </w:rPr>
            </w:pPr>
            <w:r>
              <w:rPr>
                <w:rFonts w:ascii="Arial" w:eastAsia="Times New Roman" w:hAnsi="Arial" w:cs="Arial"/>
                <w:b/>
                <w:bCs/>
                <w:sz w:val="32"/>
                <w:szCs w:val="32"/>
              </w:rPr>
              <w:t>New England District</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widowControl w:val="0"/>
              <w:spacing w:after="0" w:line="240" w:lineRule="auto"/>
              <w:jc w:val="center"/>
              <w:rPr>
                <w:rFonts w:ascii="Tahoma" w:eastAsia="Times New Roman" w:hAnsi="Tahoma" w:cs="Tahoma"/>
                <w:b/>
                <w:bCs/>
                <w:color w:val="000000"/>
                <w:sz w:val="24"/>
                <w:szCs w:val="28"/>
              </w:rPr>
            </w:pPr>
            <w:r>
              <w:rPr>
                <w:rFonts w:ascii="Tahoma" w:eastAsia="Times New Roman" w:hAnsi="Tahoma" w:cs="Tahoma"/>
                <w:b/>
                <w:bCs/>
                <w:color w:val="000000"/>
                <w:sz w:val="24"/>
                <w:szCs w:val="28"/>
              </w:rPr>
              <w:t>18U Divisions &amp; Schedule</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350"/>
        </w:trPr>
        <w:tc>
          <w:tcPr>
            <w:tcW w:w="4649" w:type="dxa"/>
            <w:gridSpan w:val="4"/>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American Division</w:t>
            </w:r>
          </w:p>
        </w:tc>
        <w:tc>
          <w:tcPr>
            <w:tcW w:w="4999" w:type="dxa"/>
            <w:gridSpan w:val="5"/>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National Division</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323"/>
        </w:trPr>
        <w:tc>
          <w:tcPr>
            <w:tcW w:w="4649" w:type="dxa"/>
            <w:gridSpan w:val="4"/>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Connecticut 1 – Junior Bulldogs</w:t>
            </w:r>
          </w:p>
        </w:tc>
        <w:tc>
          <w:tcPr>
            <w:tcW w:w="4999" w:type="dxa"/>
            <w:gridSpan w:val="5"/>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New Hampshire 1 -Northern Cyclones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50"/>
        </w:trPr>
        <w:tc>
          <w:tcPr>
            <w:tcW w:w="4649" w:type="dxa"/>
            <w:gridSpan w:val="4"/>
            <w:vAlign w:val="center"/>
          </w:tcPr>
          <w:p>
            <w:pPr>
              <w:widowControl w:val="0"/>
              <w:spacing w:after="108" w:line="240" w:lineRule="auto"/>
              <w:jc w:val="center"/>
              <w:rPr>
                <w:rFonts w:ascii="Tahoma" w:eastAsia="Times New Roman" w:hAnsi="Tahoma" w:cs="Times New Roman"/>
                <w:sz w:val="21"/>
                <w:szCs w:val="21"/>
              </w:rPr>
            </w:pPr>
            <w:r>
              <w:rPr>
                <w:rFonts w:ascii="Tahoma" w:eastAsia="Times New Roman" w:hAnsi="Tahoma" w:cs="Times New Roman"/>
                <w:sz w:val="21"/>
                <w:szCs w:val="21"/>
              </w:rPr>
              <w:t>Connecticut 2 – Wallingford</w:t>
            </w:r>
          </w:p>
        </w:tc>
        <w:tc>
          <w:tcPr>
            <w:tcW w:w="4999" w:type="dxa"/>
            <w:gridSpan w:val="5"/>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New Hampshire 2 – Northern Cyclones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50"/>
        </w:trPr>
        <w:tc>
          <w:tcPr>
            <w:tcW w:w="4649" w:type="dxa"/>
            <w:gridSpan w:val="4"/>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 xml:space="preserve">Connecticut 3 – </w:t>
            </w:r>
            <w:r>
              <w:rPr>
                <w:rFonts w:ascii="Tahoma" w:eastAsia="Times New Roman" w:hAnsi="Tahoma" w:cs="Times New Roman"/>
                <w:sz w:val="21"/>
                <w:szCs w:val="21"/>
              </w:rPr>
              <w:t>East Haven</w:t>
            </w:r>
          </w:p>
        </w:tc>
        <w:tc>
          <w:tcPr>
            <w:tcW w:w="4999" w:type="dxa"/>
            <w:gridSpan w:val="5"/>
            <w:vAlign w:val="center"/>
          </w:tcPr>
          <w:p>
            <w:pPr>
              <w:widowControl w:val="0"/>
              <w:spacing w:after="108" w:line="240" w:lineRule="auto"/>
              <w:jc w:val="center"/>
              <w:rPr>
                <w:rFonts w:ascii="Times New Roman" w:eastAsia="Times New Roman" w:hAnsi="Times New Roman" w:cs="Times New Roman"/>
                <w:sz w:val="21"/>
                <w:szCs w:val="21"/>
              </w:rPr>
            </w:pPr>
            <w:r>
              <w:rPr>
                <w:rFonts w:ascii="Tahoma" w:eastAsia="Times New Roman" w:hAnsi="Tahoma" w:cs="Tahoma"/>
                <w:sz w:val="21"/>
                <w:szCs w:val="21"/>
              </w:rPr>
              <w:t>Rhode Island – RI Saints M</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Friday, 11/8/19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Game #</w:t>
            </w:r>
          </w:p>
        </w:tc>
        <w:tc>
          <w:tcPr>
            <w:tcW w:w="1862" w:type="dxa"/>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Time</w:t>
            </w:r>
          </w:p>
        </w:tc>
        <w:tc>
          <w:tcPr>
            <w:tcW w:w="1589" w:type="dxa"/>
            <w:gridSpan w:val="2"/>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Rink</w:t>
            </w:r>
          </w:p>
        </w:tc>
        <w:tc>
          <w:tcPr>
            <w:tcW w:w="2273" w:type="dxa"/>
            <w:gridSpan w:val="3"/>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Home Team</w:t>
            </w:r>
          </w:p>
        </w:tc>
        <w:tc>
          <w:tcPr>
            <w:tcW w:w="2070" w:type="dxa"/>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Away Team</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5:00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2</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6:00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1</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Height w:val="440"/>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3</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6:10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keepNext/>
              <w:widowControl w:val="0"/>
              <w:spacing w:after="0" w:line="240" w:lineRule="auto"/>
              <w:jc w:val="center"/>
              <w:outlineLvl w:val="6"/>
              <w:rPr>
                <w:rFonts w:ascii="Tahoma" w:eastAsia="Times New Roman" w:hAnsi="Tahoma" w:cs="Tahoma"/>
                <w:b/>
                <w:bCs/>
                <w:color w:val="000000"/>
                <w:sz w:val="24"/>
              </w:rPr>
            </w:pPr>
            <w:r>
              <w:rPr>
                <w:rFonts w:ascii="Tahoma" w:eastAsia="Times New Roman" w:hAnsi="Tahoma" w:cs="Tahoma"/>
                <w:b/>
                <w:bCs/>
                <w:color w:val="000000"/>
                <w:sz w:val="24"/>
              </w:rPr>
              <w:t>Saturday, 11/9/19</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4</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10:00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5</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10:30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1</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6</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10:40 AM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7</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8:00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sz w:val="24"/>
                <w:szCs w:val="24"/>
              </w:rPr>
              <w:t>1</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1</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Rhode Island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8</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8:10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sz w:val="24"/>
                <w:szCs w:val="24"/>
              </w:rPr>
              <w:t>6</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3</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1</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9</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8:40 PM</w:t>
            </w:r>
          </w:p>
        </w:tc>
        <w:tc>
          <w:tcPr>
            <w:tcW w:w="1589" w:type="dxa"/>
            <w:gridSpan w:val="2"/>
          </w:tcPr>
          <w:p>
            <w:pPr>
              <w:widowControl w:val="0"/>
              <w:spacing w:after="0" w:line="240" w:lineRule="auto"/>
              <w:jc w:val="center"/>
              <w:rPr>
                <w:rFonts w:ascii="Tahoma" w:eastAsia="Times New Roman" w:hAnsi="Tahoma" w:cs="Tahoma"/>
                <w:sz w:val="24"/>
                <w:szCs w:val="24"/>
              </w:rPr>
            </w:pPr>
            <w:r>
              <w:rPr>
                <w:rFonts w:ascii="Tahoma" w:eastAsia="Times New Roman" w:hAnsi="Tahoma" w:cs="Tahoma"/>
                <w:sz w:val="24"/>
                <w:szCs w:val="24"/>
              </w:rPr>
              <w:t>3</w:t>
            </w:r>
          </w:p>
        </w:tc>
        <w:tc>
          <w:tcPr>
            <w:tcW w:w="2273" w:type="dxa"/>
            <w:gridSpan w:val="3"/>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New Hampshire 2</w:t>
            </w:r>
          </w:p>
        </w:tc>
        <w:tc>
          <w:tcPr>
            <w:tcW w:w="2070" w:type="dxa"/>
            <w:vAlign w:val="center"/>
          </w:tcPr>
          <w:p>
            <w:pPr>
              <w:widowControl w:val="0"/>
              <w:spacing w:after="108" w:line="240" w:lineRule="auto"/>
              <w:jc w:val="center"/>
              <w:rPr>
                <w:rFonts w:ascii="Tahoma" w:eastAsia="Times New Roman" w:hAnsi="Tahoma" w:cs="Tahoma"/>
                <w:sz w:val="21"/>
                <w:szCs w:val="21"/>
              </w:rPr>
            </w:pPr>
            <w:r>
              <w:rPr>
                <w:rFonts w:ascii="Tahoma" w:eastAsia="Times New Roman" w:hAnsi="Tahoma" w:cs="Tahoma"/>
                <w:sz w:val="21"/>
                <w:szCs w:val="21"/>
              </w:rPr>
              <w:t>Connecticut 2</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9648" w:type="dxa"/>
            <w:gridSpan w:val="9"/>
          </w:tcPr>
          <w:p>
            <w:pPr>
              <w:widowControl w:val="0"/>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Sunday, 11/10/18</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10</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11:20 AM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7</w:t>
            </w:r>
          </w:p>
        </w:tc>
        <w:tc>
          <w:tcPr>
            <w:tcW w:w="1980"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 Seed</w:t>
            </w:r>
          </w:p>
        </w:tc>
        <w:tc>
          <w:tcPr>
            <w:tcW w:w="2273"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#4 Seed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11</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11:40 AM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sz w:val="24"/>
                <w:szCs w:val="24"/>
              </w:rPr>
              <w:t>8</w:t>
            </w:r>
          </w:p>
        </w:tc>
        <w:tc>
          <w:tcPr>
            <w:tcW w:w="1980" w:type="dxa"/>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#2 Seed</w:t>
            </w:r>
          </w:p>
        </w:tc>
        <w:tc>
          <w:tcPr>
            <w:tcW w:w="2273"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#3 Seed</w:t>
            </w:r>
          </w:p>
        </w:tc>
      </w:tr>
      <w:tr>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04" w:type="dxa"/>
        </w:trPr>
        <w:tc>
          <w:tcPr>
            <w:tcW w:w="1854" w:type="dxa"/>
            <w:gridSpan w:val="2"/>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12</w:t>
            </w:r>
          </w:p>
        </w:tc>
        <w:tc>
          <w:tcPr>
            <w:tcW w:w="1862" w:type="dxa"/>
          </w:tcPr>
          <w:p>
            <w:pPr>
              <w:widowControl w:val="0"/>
              <w:spacing w:after="0" w:line="240" w:lineRule="auto"/>
              <w:jc w:val="center"/>
              <w:rPr>
                <w:rFonts w:ascii="Tahoma" w:eastAsia="Times New Roman" w:hAnsi="Tahoma" w:cs="Tahoma"/>
                <w:bCs/>
                <w:sz w:val="21"/>
                <w:szCs w:val="21"/>
              </w:rPr>
            </w:pPr>
            <w:r>
              <w:rPr>
                <w:rFonts w:ascii="Tahoma" w:eastAsia="Times New Roman" w:hAnsi="Tahoma" w:cs="Tahoma"/>
                <w:bCs/>
                <w:sz w:val="21"/>
                <w:szCs w:val="21"/>
              </w:rPr>
              <w:t>6:20 PM</w:t>
            </w:r>
          </w:p>
        </w:tc>
        <w:tc>
          <w:tcPr>
            <w:tcW w:w="1679" w:type="dxa"/>
            <w:gridSpan w:val="3"/>
          </w:tcPr>
          <w:p>
            <w:pPr>
              <w:widowControl w:val="0"/>
              <w:spacing w:after="0" w:line="240" w:lineRule="auto"/>
              <w:jc w:val="center"/>
              <w:rPr>
                <w:rFonts w:ascii="Tahoma" w:eastAsia="Times New Roman" w:hAnsi="Tahoma" w:cs="Tahoma"/>
                <w:sz w:val="24"/>
                <w:szCs w:val="24"/>
              </w:rPr>
            </w:pPr>
            <w:r>
              <w:rPr>
                <w:rFonts w:ascii="Tahoma" w:eastAsia="Times New Roman" w:hAnsi="Tahoma" w:cs="Tahoma"/>
                <w:color w:val="000000"/>
                <w:sz w:val="21"/>
                <w:szCs w:val="21"/>
              </w:rPr>
              <w:t>2</w:t>
            </w:r>
          </w:p>
        </w:tc>
        <w:tc>
          <w:tcPr>
            <w:tcW w:w="4253" w:type="dxa"/>
            <w:gridSpan w:val="3"/>
          </w:tcPr>
          <w:p>
            <w:pPr>
              <w:widowControl w:val="0"/>
              <w:spacing w:after="0" w:line="240" w:lineRule="auto"/>
              <w:jc w:val="center"/>
              <w:rPr>
                <w:rFonts w:ascii="Tahoma" w:eastAsia="Times New Roman" w:hAnsi="Tahoma" w:cs="Tahoma"/>
                <w:bCs/>
                <w:color w:val="000000"/>
              </w:rPr>
            </w:pPr>
            <w:r>
              <w:rPr>
                <w:rFonts w:ascii="Tahoma" w:eastAsia="Times New Roman" w:hAnsi="Tahoma" w:cs="Tahoma"/>
                <w:bCs/>
                <w:color w:val="000000"/>
              </w:rPr>
              <w:t>Championship Game</w:t>
            </w:r>
          </w:p>
        </w:tc>
      </w:tr>
    </w:tbl>
    <w:p>
      <w:pPr>
        <w:pStyle w:val="DocID"/>
      </w:pPr>
    </w:p>
    <w:p>
      <w:r>
        <w:br w:type="page"/>
      </w:r>
    </w:p>
    <w:p>
      <w:pPr>
        <w:pStyle w:val="Footer"/>
        <w:jc w:val="center"/>
      </w:pPr>
      <w:r>
        <w:rPr>
          <w:noProof/>
        </w:rPr>
        <w:drawing>
          <wp:inline distT="0" distB="0" distL="0" distR="0">
            <wp:extent cx="5943600" cy="7653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53655"/>
                    </a:xfrm>
                    <a:prstGeom prst="rect">
                      <a:avLst/>
                    </a:prstGeom>
                  </pic:spPr>
                </pic:pic>
              </a:graphicData>
            </a:graphic>
          </wp:inline>
        </w:drawing>
      </w:r>
    </w:p>
    <w:p>
      <w:r>
        <w:br w:type="page"/>
      </w:r>
    </w:p>
    <w:p>
      <w:pPr>
        <w:pStyle w:val="Footer"/>
        <w:jc w:val="center"/>
      </w:pPr>
      <w:r>
        <w:rPr>
          <w:noProof/>
        </w:rPr>
        <w:drawing>
          <wp:inline distT="0" distB="0" distL="0" distR="0">
            <wp:extent cx="5943600" cy="7477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477125"/>
                    </a:xfrm>
                    <a:prstGeom prst="rect">
                      <a:avLst/>
                    </a:prstGeom>
                  </pic:spPr>
                </pic:pic>
              </a:graphicData>
            </a:graphic>
          </wp:inline>
        </w:drawing>
      </w:r>
    </w:p>
    <w:p>
      <w:r>
        <w:br w:type="page"/>
      </w:r>
    </w:p>
    <w:p>
      <w:pPr>
        <w:pStyle w:val="Footer"/>
        <w:jc w:val="center"/>
      </w:pPr>
      <w:r>
        <w:rPr>
          <w:noProof/>
        </w:rPr>
        <w:drawing>
          <wp:inline distT="0" distB="0" distL="0" distR="0">
            <wp:extent cx="5943600" cy="7662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62545"/>
                    </a:xfrm>
                    <a:prstGeom prst="rect">
                      <a:avLst/>
                    </a:prstGeom>
                  </pic:spPr>
                </pic:pic>
              </a:graphicData>
            </a:graphic>
          </wp:inline>
        </w:drawing>
      </w:r>
    </w:p>
    <w:p>
      <w:pPr>
        <w:pStyle w:val="DocID"/>
      </w:pPr>
      <w:bookmarkStart w:id="2" w:name="_GoBack"/>
      <w:bookmarkEnd w:id="2"/>
    </w:p>
    <w:sectPr>
      <w:pgSz w:w="12240" w:h="15840"/>
      <w:pgMar w:top="72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0EE9"/>
    <w:multiLevelType w:val="hybridMultilevel"/>
    <w:tmpl w:val="576C5192"/>
    <w:lvl w:ilvl="0" w:tplc="C7C6AED6">
      <w:start w:val="1"/>
      <w:numFmt w:val="decimal"/>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CE02AB0"/>
    <w:multiLevelType w:val="hybridMultilevel"/>
    <w:tmpl w:val="96720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9E29E5"/>
    <w:multiLevelType w:val="hybridMultilevel"/>
    <w:tmpl w:val="9F20FD56"/>
    <w:lvl w:ilvl="0" w:tplc="9D94A3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F7C23"/>
    <w:multiLevelType w:val="hybridMultilevel"/>
    <w:tmpl w:val="A37E9698"/>
    <w:lvl w:ilvl="0" w:tplc="A5B49884">
      <w:start w:val="1"/>
      <w:numFmt w:val="decimal"/>
      <w:lvlText w:val="%1."/>
      <w:lvlJc w:val="left"/>
      <w:pPr>
        <w:tabs>
          <w:tab w:val="num" w:pos="765"/>
        </w:tabs>
        <w:ind w:left="765"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CF078D6"/>
    <w:multiLevelType w:val="hybridMultilevel"/>
    <w:tmpl w:val="663EF75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7004216B"/>
    <w:multiLevelType w:val="hybridMultilevel"/>
    <w:tmpl w:val="576C5192"/>
    <w:lvl w:ilvl="0" w:tplc="C7C6AED6">
      <w:start w:val="1"/>
      <w:numFmt w:val="decimal"/>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pPr>
      <w:keepNext/>
      <w:widowControl w:val="0"/>
      <w:spacing w:after="0" w:line="240" w:lineRule="auto"/>
      <w:jc w:val="center"/>
      <w:outlineLvl w:val="6"/>
    </w:pPr>
    <w:rPr>
      <w:rFonts w:ascii="Tahoma" w:eastAsia="Times New Roman" w:hAnsi="Tahoma" w:cs="Tahoma"/>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rmaltextrun">
    <w:name w:val="normaltextrun"/>
    <w:basedOn w:val="DefaultParagraphFont"/>
  </w:style>
  <w:style w:type="paragraph" w:styleId="ListParagraph">
    <w:name w:val="List Paragraph"/>
    <w:basedOn w:val="Normal"/>
    <w:uiPriority w:val="34"/>
    <w:qFormat/>
    <w:pPr>
      <w:ind w:left="720"/>
      <w:contextualSpacing/>
    </w:pPr>
  </w:style>
  <w:style w:type="character" w:customStyle="1" w:styleId="Heading7Char">
    <w:name w:val="Heading 7 Char"/>
    <w:basedOn w:val="DefaultParagraphFont"/>
    <w:link w:val="Heading7"/>
    <w:rPr>
      <w:rFonts w:ascii="Tahoma" w:eastAsia="Times New Roman" w:hAnsi="Tahoma" w:cs="Tahoma"/>
      <w:b/>
      <w:bCs/>
      <w:color w:val="000000"/>
      <w:sz w:val="24"/>
    </w:rPr>
  </w:style>
  <w:style w:type="paragraph" w:customStyle="1" w:styleId="DocID">
    <w:name w:val="DocID"/>
    <w:basedOn w:val="Footer"/>
    <w:next w:val="Footer"/>
    <w:link w:val="DocIDChar"/>
    <w:pPr>
      <w:widowControl w:val="0"/>
      <w:tabs>
        <w:tab w:val="clear" w:pos="4680"/>
        <w:tab w:val="clear" w:pos="9360"/>
      </w:tabs>
    </w:pPr>
    <w:rPr>
      <w:rFonts w:ascii="Times New Roman" w:eastAsia="Times New Roman" w:hAnsi="Times New Roman" w:cs="Times New Roman"/>
      <w:sz w:val="16"/>
      <w:szCs w:val="20"/>
    </w:rPr>
  </w:style>
  <w:style w:type="character" w:customStyle="1" w:styleId="DocIDChar">
    <w:name w:val="DocID Char"/>
    <w:basedOn w:val="DefaultParagraphFont"/>
    <w:link w:val="DocID"/>
    <w:rPr>
      <w:rFonts w:ascii="Times New Roman" w:eastAsia="Times New Roman" w:hAnsi="Times New Roman" w:cs="Times New Roman"/>
      <w:sz w:val="16"/>
      <w:szCs w:val="20"/>
      <w:lang w:val="en-US" w:eastAsia="en-U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semiHidden/>
    <w:unhideWhenUsed/>
    <w:rPr>
      <w:color w:val="0563C1"/>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pPr>
      <w:keepNext/>
      <w:widowControl w:val="0"/>
      <w:spacing w:after="0" w:line="240" w:lineRule="auto"/>
      <w:jc w:val="center"/>
      <w:outlineLvl w:val="6"/>
    </w:pPr>
    <w:rPr>
      <w:rFonts w:ascii="Tahoma" w:eastAsia="Times New Roman" w:hAnsi="Tahoma" w:cs="Tahoma"/>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rmaltextrun">
    <w:name w:val="normaltextrun"/>
    <w:basedOn w:val="DefaultParagraphFont"/>
  </w:style>
  <w:style w:type="paragraph" w:styleId="ListParagraph">
    <w:name w:val="List Paragraph"/>
    <w:basedOn w:val="Normal"/>
    <w:uiPriority w:val="34"/>
    <w:qFormat/>
    <w:pPr>
      <w:ind w:left="720"/>
      <w:contextualSpacing/>
    </w:pPr>
  </w:style>
  <w:style w:type="character" w:customStyle="1" w:styleId="Heading7Char">
    <w:name w:val="Heading 7 Char"/>
    <w:basedOn w:val="DefaultParagraphFont"/>
    <w:link w:val="Heading7"/>
    <w:rPr>
      <w:rFonts w:ascii="Tahoma" w:eastAsia="Times New Roman" w:hAnsi="Tahoma" w:cs="Tahoma"/>
      <w:b/>
      <w:bCs/>
      <w:color w:val="000000"/>
      <w:sz w:val="24"/>
    </w:rPr>
  </w:style>
  <w:style w:type="paragraph" w:customStyle="1" w:styleId="DocID">
    <w:name w:val="DocID"/>
    <w:basedOn w:val="Footer"/>
    <w:next w:val="Footer"/>
    <w:link w:val="DocIDChar"/>
    <w:pPr>
      <w:widowControl w:val="0"/>
      <w:tabs>
        <w:tab w:val="clear" w:pos="4680"/>
        <w:tab w:val="clear" w:pos="9360"/>
      </w:tabs>
    </w:pPr>
    <w:rPr>
      <w:rFonts w:ascii="Times New Roman" w:eastAsia="Times New Roman" w:hAnsi="Times New Roman" w:cs="Times New Roman"/>
      <w:sz w:val="16"/>
      <w:szCs w:val="20"/>
    </w:rPr>
  </w:style>
  <w:style w:type="character" w:customStyle="1" w:styleId="DocIDChar">
    <w:name w:val="DocID Char"/>
    <w:basedOn w:val="DefaultParagraphFont"/>
    <w:link w:val="DocID"/>
    <w:rPr>
      <w:rFonts w:ascii="Times New Roman" w:eastAsia="Times New Roman" w:hAnsi="Times New Roman" w:cs="Times New Roman"/>
      <w:sz w:val="16"/>
      <w:szCs w:val="20"/>
      <w:lang w:val="en-US" w:eastAsia="en-U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semiHidden/>
    <w:unhideWhenUsed/>
    <w:rPr>
      <w:color w:val="0563C1"/>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776190">
      <w:bodyDiv w:val="1"/>
      <w:marLeft w:val="0"/>
      <w:marRight w:val="0"/>
      <w:marTop w:val="0"/>
      <w:marBottom w:val="0"/>
      <w:divBdr>
        <w:top w:val="none" w:sz="0" w:space="0" w:color="auto"/>
        <w:left w:val="none" w:sz="0" w:space="0" w:color="auto"/>
        <w:bottom w:val="none" w:sz="0" w:space="0" w:color="auto"/>
        <w:right w:val="none" w:sz="0" w:space="0" w:color="auto"/>
      </w:divBdr>
    </w:div>
    <w:div w:id="84601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A4D245BEB94F49AE11245CE692DDDD" ma:contentTypeVersion="7" ma:contentTypeDescription="Create a new document." ma:contentTypeScope="" ma:versionID="8238e78f6e88398de610b4e28be6eb60">
  <xsd:schema xmlns:xsd="http://www.w3.org/2001/XMLSchema" xmlns:xs="http://www.w3.org/2001/XMLSchema" xmlns:p="http://schemas.microsoft.com/office/2006/metadata/properties" xmlns:ns2="298cbf39-3d8a-4b0d-999c-8b77b892840a" xmlns:ns3="afc61e2e-932d-44c8-878b-93557946bbc5" targetNamespace="http://schemas.microsoft.com/office/2006/metadata/properties" ma:root="true" ma:fieldsID="562b2982c49f616e85314b212646d59b" ns2:_="" ns3:_="">
    <xsd:import namespace="298cbf39-3d8a-4b0d-999c-8b77b892840a"/>
    <xsd:import namespace="afc61e2e-932d-44c8-878b-93557946bb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cbf39-3d8a-4b0d-999c-8b77b89284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c61e2e-932d-44c8-878b-93557946bbc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D91BE2-1271-420B-9596-089CD28D0B92}">
  <ds:schemaRefs>
    <ds:schemaRef ds:uri="http://schemas.microsoft.com/sharepoint/v3/contenttype/forms"/>
  </ds:schemaRefs>
</ds:datastoreItem>
</file>

<file path=customXml/itemProps2.xml><?xml version="1.0" encoding="utf-8"?>
<ds:datastoreItem xmlns:ds="http://schemas.openxmlformats.org/officeDocument/2006/customXml" ds:itemID="{79745E73-D259-4F58-B687-1574C6AFF2C2}">
  <ds:schemaRefs>
    <ds:schemaRef ds:uri="http://schemas.openxmlformats.org/package/2006/metadata/core-properties"/>
    <ds:schemaRef ds:uri="http://schemas.microsoft.com/office/2006/documentManagement/types"/>
    <ds:schemaRef ds:uri="http://schemas.microsoft.com/office/2006/metadata/properties"/>
    <ds:schemaRef ds:uri="298cbf39-3d8a-4b0d-999c-8b77b892840a"/>
    <ds:schemaRef ds:uri="http://schemas.microsoft.com/office/infopath/2007/PartnerControls"/>
    <ds:schemaRef ds:uri="http://purl.org/dc/elements/1.1/"/>
    <ds:schemaRef ds:uri="afc61e2e-932d-44c8-878b-93557946bbc5"/>
    <ds:schemaRef ds:uri="http://purl.org/dc/terms/"/>
    <ds:schemaRef ds:uri="http://purl.org/dc/dcmitype/"/>
    <ds:schemaRef ds:uri="http://www.w3.org/XML/1998/namespace"/>
  </ds:schemaRefs>
</ds:datastoreItem>
</file>

<file path=customXml/itemProps3.xml><?xml version="1.0" encoding="utf-8"?>
<ds:datastoreItem xmlns:ds="http://schemas.openxmlformats.org/officeDocument/2006/customXml" ds:itemID="{EF888C80-20A4-4D1E-8928-013837B09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cbf39-3d8a-4b0d-999c-8b77b892840a"/>
    <ds:schemaRef ds:uri="afc61e2e-932d-44c8-878b-93557946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1497</Words>
  <Characters>6884</Characters>
  <Application>Microsoft Office Word</Application>
  <DocSecurity>0</DocSecurity>
  <Lines>398</Lines>
  <Paragraphs>283</Paragraphs>
  <ScaleCrop>false</ScaleCrop>
  <HeadingPairs>
    <vt:vector size="2" baseType="variant">
      <vt:variant>
        <vt:lpstr>Title</vt:lpstr>
      </vt:variant>
      <vt:variant>
        <vt:i4>1</vt:i4>
      </vt:variant>
    </vt:vector>
  </HeadingPairs>
  <TitlesOfParts>
    <vt:vector size="1" baseType="lpstr">
      <vt:lpstr/>
    </vt:vector>
  </TitlesOfParts>
  <Company>US Bancorp</Company>
  <LinksUpToDate>false</LinksUpToDate>
  <CharactersWithSpaces>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McCullough</dc:creator>
  <cp:keywords/>
  <cp:lastModifiedBy>CLAUDIA TEITELBAUM</cp:lastModifiedBy>
  <cp:revision>8</cp:revision>
  <cp:lastPrinted>2019-11-06T14:17:00Z</cp:lastPrinted>
  <dcterms:created xsi:type="dcterms:W3CDTF">2019-11-06T13:51:00Z</dcterms:created>
  <dcterms:modified xsi:type="dcterms:W3CDTF">2019-11-06T14:17:00Z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Location">
    <vt:lpwstr>END_OF_DOCUMENT</vt:lpwstr>
  </property>
  <property fmtid="{D5CDD505-2E9C-101B-9397-08002B2CF9AE}" pid="4" name="CUS_DocIDReference">
    <vt:lpwstr>endOfDocument</vt:lpwstr>
  </property>
  <property fmtid="{D5CDD505-2E9C-101B-9397-08002B2CF9AE}" pid="5" name="CUS_DocIDString">
    <vt:lpwstr>63550663.v1</vt:lpwstr>
  </property>
  <property fmtid="{D5CDD505-2E9C-101B-9397-08002B2CF9AE}" pid="6" name="CUS_DocIDChunk0">
    <vt:lpwstr>63550663.v1</vt:lpwstr>
  </property>
  <property fmtid="{D5CDD505-2E9C-101B-9397-08002B2CF9AE}" pid="7" name="ContentTypeId">
    <vt:lpwstr>0x0101001CA4D245BEB94F49AE11245CE692DDDD</vt:lpwstr>
  </property>
</Properties>
</file>